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color w:val="1B3A6B"/>
        </w:rPr>
        <w:t xml:space="preserve">INTERNATIONAL SEABED AUTHORITY OF MIR — PATNA SURAT SEA RESOURCES</w:t>
      </w:r>
    </w:p>
    <w:p>
      <w:pPr>
        <w:pStyle w:val="Title"/>
        <w:jc w:val="center"/>
      </w:pPr>
      <w:r>
        <w:t xml:space="preserve">SUSPENSION ORDER AND INSPECTION REPORT</w:t>
      </w:r>
    </w:p>
    <w:p>
      <w:pPr>
        <w:spacing w:after="80"/>
        <w:jc w:val="center"/>
      </w:pPr>
      <w:r>
        <w:rPr>
          <w:b/>
          <w:bCs/>
          <w:color w:val="1B3A6B"/>
        </w:rPr>
        <w:t xml:space="preserve">ISAM/SG/ORD/002 — PSSR Block C</w:t>
      </w:r>
    </w:p>
    <w:p>
      <w:pPr>
        <w:spacing w:after="80"/>
        <w:jc w:val="center"/>
      </w:pPr>
      <w:r>
        <w:rPr>
          <w:i/>
          <w:iCs/>
          <w:color w:val="555555"/>
        </w:rPr>
        <w:t xml:space="preserve">Documents produced by the Authority and by PSSR under Article 7 of REEF. Days are counted from the passage of Hurricane Yolanda (Day 0).</w:t>
      </w:r>
    </w:p>
    <w:p>
      <w:pPr>
        <w:pStyle w:val="Heading1"/>
        <w:keepNext/>
      </w:pPr>
      <w:r>
        <w:t xml:space="preserve">PART A — ORDER OF THE SECRETARY-GENERAL (DAY 41)</w:t>
      </w:r>
    </w:p>
    <w:p>
      <w:pPr>
        <w:spacing w:after="120" w:before="120"/>
      </w:pPr>
      <w:r>
        <w:rPr>
          <w:b/>
          <w:bCs/>
        </w:rPr>
        <w:t xml:space="preserve">To:</w:t>
      </w:r>
      <w:r>
        <w:t xml:space="preserve"> Patna Surat Sea Resources (PSSR)</w:t>
      </w:r>
    </w:p>
    <w:p>
      <w:pPr>
        <w:spacing w:after="120" w:before="120"/>
      </w:pPr>
      <w:r>
        <w:rPr>
          <w:b/>
          <w:bCs/>
        </w:rPr>
        <w:t xml:space="preserve">Subject:</w:t>
      </w:r>
      <w:r>
        <w:t xml:space="preserve"> Suspension of activities at PSSR Block C under Regulation 19(3) of the DEEP Regulations</w:t>
      </w:r>
    </w:p>
    <w:p>
      <w:pPr>
        <w:spacing w:after="120" w:before="120"/>
      </w:pPr>
      <w:r>
        <w:rPr>
          <w:b/>
          <w:bCs/>
        </w:rPr>
        <w:t xml:space="preserve">1.</w:t>
      </w:r>
      <w:r>
        <w:t xml:space="preserve"> On Day 40, the Secretary-General received laboratory results from the Aquaculture and Water-Quality Laboratory of the Cornuchuan Plains Agricultural University (report AWQL/PK/01). The results report fine particles consistent with polymetallic nodule material, and raised levels of manganese, nickel, copper and cobalt, in shellfish and sediment from Po-Kaya, on the southern coast of the Cornuchuan Plains, where shellfish have been dying since Day 24.</w:t>
      </w:r>
    </w:p>
    <w:p>
      <w:pPr>
        <w:spacing w:after="120" w:before="120"/>
      </w:pPr>
      <w:r>
        <w:rPr>
          <w:b/>
          <w:bCs/>
        </w:rPr>
        <w:t xml:space="preserve">2.</w:t>
      </w:r>
      <w:r>
        <w:t xml:space="preserve"> The Secretary-General considers that this is a case of urgency.</w:t>
      </w:r>
    </w:p>
    <w:p>
      <w:pPr>
        <w:spacing w:after="120" w:before="120"/>
      </w:pPr>
      <w:r>
        <w:rPr>
          <w:b/>
          <w:bCs/>
        </w:rPr>
        <w:t xml:space="preserve">3.</w:t>
      </w:r>
      <w:r>
        <w:t xml:space="preserve"> Under Regulation 19(3) of the DEEP Regulations, the Secretary-General requires PSSR, pending a decision of the Council:</w:t>
      </w:r>
    </w:p>
    <w:p>
      <w:pPr>
        <w:spacing w:after="120" w:before="120"/>
      </w:pPr>
      <w:r>
        <w:t xml:space="preserve">(a) to suspend lifting and all discharges at PSSR Block C without delay;</w:t>
      </w:r>
    </w:p>
    <w:p>
      <w:pPr>
        <w:spacing w:after="120" w:before="120"/>
      </w:pPr>
      <w:r>
        <w:t xml:space="preserve">(b) to inspect the riser, the return line and all other equipment of the mining system by remotely operated vehicle, and to report the results to the Secretary-General without delay; and</w:t>
      </w:r>
    </w:p>
    <w:p>
      <w:pPr>
        <w:spacing w:after="120" w:before="120"/>
      </w:pPr>
      <w:r>
        <w:t xml:space="preserve">(c) not to resume activities until the Secretary-General or the Council so decides.</w:t>
      </w:r>
    </w:p>
    <w:p>
      <w:pPr>
        <w:spacing w:after="120" w:before="120"/>
      </w:pPr>
      <w:r>
        <w:rPr>
          <w:b/>
          <w:bCs/>
        </w:rPr>
        <w:t xml:space="preserve">4.</w:t>
      </w:r>
      <w:r>
        <w:t xml:space="preserve"> Under Regulation 17(2), the Secretary-General is notifying the members of the Council, the sponsoring States and the States likely to be affected.</w:t>
      </w:r>
    </w:p>
    <w:p>
      <w:pPr>
        <w:spacing w:after="120" w:before="120"/>
      </w:pPr>
      <w:r>
        <w:rPr>
          <w:i/>
          <w:iCs/>
        </w:rPr>
        <w:t xml:space="preserve">Signed:</w:t>
      </w:r>
      <w:r>
        <w:t xml:space="preserve"> The Secretary-General, International Seabed Authority of Mir</w:t>
      </w:r>
    </w:p>
    <w:p>
      <w:pPr>
        <w:spacing w:after="120" w:before="120"/>
      </w:pPr>
      <w:r>
        <w:rPr>
          <w:i/>
          <w:iCs/>
        </w:rPr>
        <w:t xml:space="preserve">Copies:</w:t>
      </w:r>
      <w:r>
        <w:t xml:space="preserve"> members of the Council; the sponsoring States; the States likely to be affected; the Legal and Technical Commission.</w:t>
      </w:r>
    </w:p>
    <w:p>
      <w:pPr>
        <w:pStyle w:val="Heading1"/>
        <w:keepNext/>
      </w:pPr>
      <w:r>
        <w:t xml:space="preserve">PART B — INSPECTION REPORT — PSSR TO THE SECRETARY-GENERAL (DAY 42)</w:t>
      </w:r>
    </w:p>
    <w:p>
      <w:pPr>
        <w:pStyle w:val="Heading1"/>
        <w:keepNext/>
      </w:pPr>
      <w:r>
        <w:t xml:space="preserve">Report under the order of Day 41</w:t>
      </w:r>
    </w:p>
    <w:p>
      <w:pPr>
        <w:spacing w:after="120" w:before="120"/>
      </w:pPr>
      <w:r>
        <w:rPr>
          <w:b/>
          <w:bCs/>
        </w:rPr>
        <w:t xml:space="preserve">1. Suspension.</w:t>
      </w:r>
      <w:r>
        <w:t xml:space="preserve"> PSSR received the order on Day 41 and began an orderly shutdown of the collector, the riser and the pumps at once. Lifting and all discharges were suspended on Day 42.</w:t>
      </w:r>
    </w:p>
    <w:p>
      <w:pPr>
        <w:spacing w:after="120" w:before="120"/>
      </w:pPr>
      <w:r>
        <w:rPr>
          <w:b/>
          <w:bCs/>
        </w:rPr>
        <w:t xml:space="preserve">2. Inspection.</w:t>
      </w:r>
      <w:r>
        <w:t xml:space="preserve"> On Day 42, PSSR inspected the riser, the return line, the collector and the production vessel by remotely operated vehicle.</w:t>
      </w:r>
    </w:p>
    <w:p>
      <w:pPr>
        <w:pStyle w:val="Heading1"/>
        <w:keepNext/>
      </w:pPr>
      <w:r>
        <w:t xml:space="preserve">3. Findings.</w:t>
      </w:r>
    </w:p>
    <w:p>
      <w:pPr>
        <w:spacing w:after="120" w:before="120"/>
      </w:pPr>
      <w:r>
        <w:t xml:space="preserve">(a) A crack was found in the return line at a coupling about 60 meters below the hull of the </w:t>
      </w:r>
      <w:r>
        <w:rPr>
          <w:i/>
          <w:iCs/>
        </w:rPr>
        <w:t xml:space="preserve">Green Dawn</w:t>
      </w:r>
      <w:r>
        <w:t xml:space="preserve">. Water, sediment and fine particles had been escaping through the crack into the surrounding water.</w:t>
      </w:r>
    </w:p>
    <w:p>
      <w:pPr>
        <w:spacing w:after="120" w:before="120"/>
      </w:pPr>
      <w:r>
        <w:t xml:space="preserve">(b) The pattern of damage at the coupling is consistent with storm loads during the passage of Hurricane Yolanda.</w:t>
      </w:r>
    </w:p>
    <w:p>
      <w:pPr>
        <w:spacing w:after="120" w:before="120"/>
      </w:pPr>
      <w:r>
        <w:t xml:space="preserve">(c) No other damage was found. The repaired section of the riser is intact.</w:t>
      </w:r>
    </w:p>
    <w:p>
      <w:pPr>
        <w:spacing w:after="120" w:before="120"/>
      </w:pPr>
      <w:r>
        <w:rPr>
          <w:b/>
          <w:bCs/>
        </w:rPr>
        <w:t xml:space="preserve">4. Measures taken.</w:t>
      </w:r>
      <w:r>
        <w:t xml:space="preserve"> The return line has been isolated above and below the crack. No water or sediment is now being discharged. The damaged coupling will be replaced before any resumption of activities, which will take place only when the Secretary-General or the Council so decides.</w:t>
      </w:r>
    </w:p>
    <w:p>
      <w:pPr>
        <w:spacing w:after="120" w:before="120"/>
      </w:pPr>
      <w:r>
        <w:rPr>
          <w:i/>
          <w:iCs/>
          <w:color w:val="555555"/>
        </w:rPr>
        <w:t xml:space="preserve">Operations Manager, Patna Surat Sea Resources</w:t>
      </w:r>
    </w:p>
    <w:p>
      <w:pPr>
        <w:pStyle w:val="Heading1"/>
        <w:keepNext/>
      </w:pPr>
      <w:r>
        <w:t xml:space="preserve">PART C — ACKNOWLEDGMENT OF THE SECRETARY-GENERAL (DAY 42)</w:t>
      </w:r>
    </w:p>
    <w:p>
      <w:pPr>
        <w:spacing w:after="120" w:before="120"/>
      </w:pPr>
      <w:r>
        <w:t xml:space="preserve">The Secretary-General acknowledges PSSR's report of Day 42 and has transmitted it to the Legal and Technical Commission and to the members of the Council. Activities at PSSR Block C remain suspended.</w:t>
      </w:r>
    </w:p>
    <w:p>
      <w:pPr>
        <w:spacing w:after="120" w:before="120"/>
      </w:pPr>
      <w:r>
        <w:rPr>
          <w:i/>
          <w:iCs/>
        </w:rPr>
        <w:t xml:space="preserve">Note added to the file:</w:t>
      </w:r>
      <w:r>
        <w:t xml:space="preserve"> At a special meeting, the Council decided without a vote to maintain the suspension until further notice.</w:t>
      </w:r>
    </w:p>
    <w:p>
      <w:pPr>
        <w:spacing w:after="120" w:before="120"/>
      </w:pPr>
      <w:r>
        <w:rPr>
          <w:i/>
          <w:iCs/>
        </w:rPr>
        <w:t xml:space="preserve">Signed:</w:t>
      </w:r>
      <w:r>
        <w:t xml:space="preserve"> The Secretary-General, International Seabed Authority of Mir</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BT Suspension Order and Inspection Report — page </w:t>
    </w:r>
    <w:r>
      <w:rPr>
        <w:color w:val="555555"/>
        <w:sz w:val="18"/>
        <w:szCs w:val="18"/>
      </w:rPr>
      <w:fldChar w:fldCharType="begin"/>
      <w:instrText xml:space="preserve">PAGE</w:instrText>
      <w:fldChar w:fldCharType="separate"/>
      <w:fldChar w:fldCharType="end"/>
    </w:r>
    <w:r>
      <w:rPr>
        <w:color w:val="555555"/>
        <w:sz w:val="18"/>
        <w:szCs w:val="18"/>
      </w:rPr>
      <w:t xml:space="preserve"> of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lang w:val="en-US"/>
      </w:rPr>
    </w:rPrDefault>
    <w:pPrDefault/>
  </w:docDefaults>
  <w:style w:type="paragraph" w:styleId="Normal" w:default="1">
    <w:name w:val="Normal"/>
    <w:qFormat/>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20" w:before="120"/>
    </w:pPr>
    <w:rPr>
      <w:rFonts w:ascii="Arial" w:cs="Arial" w:eastAsia="Arial" w:hAnsi="Arial"/>
      <w:b/>
      <w:bCs/>
      <w:color w:val="1B3A6B"/>
      <w:sz w:val="36"/>
      <w:szCs w:val="36"/>
    </w:rPr>
  </w:style>
  <w:style w:type="paragraph" w:styleId="Heading1">
    <w:name w:val="Heading 1"/>
    <w:basedOn w:val="Normal"/>
    <w:next w:val="Normal"/>
    <w:qFormat/>
    <w:pPr>
      <w:spacing w:after="120" w:before="280"/>
      <w:outlineLvl w:val="0"/>
    </w:pPr>
    <w:rPr>
      <w:rFonts w:ascii="Arial" w:cs="Arial" w:eastAsia="Arial" w:hAnsi="Arial"/>
      <w:b/>
      <w:bCs/>
      <w:color w:val="1B3A6B"/>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BT Suspension Order and Inspection Report</dc:title>
  <dc:subject>Trial 2 — The Black Tide — Trial Record</dc:subject>
  <dc:creator>POLS 369 Mock Trial</dc:creator>
  <dc:description>BT Suspension Order and Inspection Report</dc:description>
  <cp:lastModifiedBy>POLS 369 Mock Trial</cp:lastModifiedBy>
  <cp:revision>1</cp:revision>
  <dcterms:created xsi:type="dcterms:W3CDTF">2026-11-02T15:39:54.337Z</dcterms:created>
  <dcterms:modified xsi:type="dcterms:W3CDTF">2026-11-02T15:39:54.337Z</dcterms:modified>
</cp:coreProperties>
</file>

<file path=docProps/custom.xml><?xml version="1.0" encoding="utf-8"?>
<Properties xmlns="http://schemas.openxmlformats.org/officeDocument/2006/custom-properties" xmlns:vt="http://schemas.openxmlformats.org/officeDocument/2006/docPropsVTypes"/>
</file>