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CORNUCHUAN PLAINS AGRICULTURAL UNIVERSITY</w:t>
      </w:r>
    </w:p>
    <w:p>
      <w:pPr>
        <w:spacing w:after="80"/>
        <w:jc w:val="center"/>
      </w:pPr>
      <w:r>
        <w:rPr>
          <w:b/>
          <w:bCs/>
          <w:color w:val="1B3A6B"/>
        </w:rPr>
        <w:t xml:space="preserve">AQUACULTURE AND WATER-QUALITY LABORATORY, SHIROMI</w:t>
      </w:r>
    </w:p>
    <w:p>
      <w:pPr>
        <w:pStyle w:val="Title"/>
        <w:jc w:val="center"/>
      </w:pPr>
      <w:r>
        <w:t xml:space="preserve">LABORATORY RESULTS AND COVERING LETTER</w:t>
      </w:r>
    </w:p>
    <w:p>
      <w:pPr>
        <w:spacing w:after="80"/>
        <w:jc w:val="center"/>
      </w:pPr>
      <w:r>
        <w:rPr>
          <w:b/>
          <w:bCs/>
          <w:color w:val="1B3A6B"/>
        </w:rPr>
        <w:t xml:space="preserve">Samples from Po-Kaya — Report AWQL/PK/01</w:t>
      </w:r>
    </w:p>
    <w:p>
      <w:pPr>
        <w:spacing w:after="80"/>
        <w:jc w:val="center"/>
      </w:pPr>
      <w:r>
        <w:rPr>
          <w:i/>
          <w:iCs/>
          <w:color w:val="555555"/>
        </w:rPr>
        <w:t xml:space="preserve">Produced in the investigation of the Office of the Prosecutor.</w:t>
      </w:r>
    </w:p>
    <w:p>
      <w:pPr>
        <w:pStyle w:val="Heading1"/>
        <w:keepNext/>
      </w:pPr>
      <w:r>
        <w:t xml:space="preserve">PART A — COVERING LETTER (DAY 40)</w:t>
      </w:r>
    </w:p>
    <w:p>
      <w:pPr>
        <w:spacing w:after="120" w:before="120"/>
      </w:pPr>
      <w:r>
        <w:rPr>
          <w:i/>
          <w:iCs/>
          <w:color w:val="555555"/>
        </w:rPr>
        <w:t xml:space="preserve">To the Secretary-General of the International Seabed Authority of Mir</w:t>
      </w:r>
    </w:p>
    <w:p>
      <w:pPr>
        <w:spacing w:after="120" w:before="120"/>
      </w:pPr>
      <w:r>
        <w:t xml:space="preserve">The Aquaculture and Water-Quality Laboratory of the Cornuchuan Plains Agricultural University has tested samples of shellfish, water and sediment from Po-Kaya, at the request of the Southern Plains Fishers' and Shellfish Growers' Association. Since Day 24, shellfish have been dying along the southern coast of the Cornuchuan Plains, and the deaths have continued after the water cleared following the second storm.</w:t>
      </w:r>
    </w:p>
    <w:p>
      <w:pPr>
        <w:spacing w:after="120" w:before="120"/>
      </w:pPr>
      <w:r>
        <w:t xml:space="preserve">Our results are attached. We found fine, dark, manganese-rich particles in the shellfish and the sediment, and raised levels of manganese, nickel, copper and cobalt compared with reference samples from an unaffected shore. The composition of the particles is consistent with polymetallic nodule material.</w:t>
      </w:r>
    </w:p>
    <w:p>
      <w:pPr>
        <w:spacing w:after="120" w:before="120"/>
      </w:pPr>
      <w:r>
        <w:t xml:space="preserve">We are sending these results to you because the Authority supervises the mining of polymetallic nodules in the Amarena Sea. The Association has agreed that we send them. We would be grateful if the Authority could consider them as a matter of urgency. The laboratory is ready to share its methods and data and to answer any questions.</w:t>
      </w:r>
    </w:p>
    <w:p>
      <w:pPr>
        <w:spacing w:after="120" w:before="120"/>
      </w:pPr>
      <w:r>
        <w:rPr>
          <w:i/>
          <w:iCs/>
          <w:color w:val="555555"/>
        </w:rPr>
        <w:t xml:space="preserve">Head, Aquaculture and Water-Quality Laboratory, Cornuchuan Plains Agricultural University</w:t>
      </w:r>
    </w:p>
    <w:p>
      <w:pPr>
        <w:pStyle w:val="Heading1"/>
        <w:keepNext/>
      </w:pPr>
      <w:r>
        <w:t xml:space="preserve">PART B — LABORATORY REPORT AWQL/PK/01</w:t>
      </w:r>
    </w:p>
    <w:p>
      <w:pPr>
        <w:pStyle w:val="Heading1"/>
        <w:keepNext/>
      </w:pPr>
      <w:r>
        <w:t xml:space="preserve">1. Samples</w:t>
      </w:r>
    </w:p>
    <w:p>
      <w:pPr>
        <w:spacing w:after="120" w:before="120"/>
      </w:pPr>
      <w:r>
        <w:rPr>
          <w:b/>
          <w:bCs/>
        </w:rPr>
        <w:t xml:space="preserve">1.1</w:t>
      </w:r>
      <w:r>
        <w:t xml:space="preserve"> Shellfish (oysters and clams), water and surface sediment were collected at three shellfish beds at Po-Kaya on Day 36 by two members of the Southern Plains Fishers' and Shellfish Growers' Association, and delivered to the laboratory the same day. The collectors labeled each sample with the bed and the time of collection.</w:t>
      </w:r>
    </w:p>
    <w:p>
      <w:pPr>
        <w:spacing w:after="120" w:before="120"/>
      </w:pPr>
      <w:r>
        <w:rPr>
          <w:b/>
          <w:bCs/>
        </w:rPr>
        <w:t xml:space="preserve">1.2</w:t>
      </w:r>
      <w:r>
        <w:t xml:space="preserve"> Reference samples of the same kinds were collected by laboratory staff on Day 37 from the shore at Shiromi, where no deaths of shellfish have been reported.</w:t>
      </w:r>
    </w:p>
    <w:p>
      <w:pPr>
        <w:pStyle w:val="Heading1"/>
        <w:keepNext/>
      </w:pPr>
      <w:r>
        <w:t xml:space="preserve">2. Methods</w:t>
      </w:r>
    </w:p>
    <w:p>
      <w:pPr>
        <w:spacing w:after="120" w:before="120"/>
      </w:pPr>
      <w:r>
        <w:rPr>
          <w:b/>
          <w:bCs/>
        </w:rPr>
        <w:t xml:space="preserve">2.1</w:t>
      </w:r>
      <w:r>
        <w:t xml:space="preserve"> Gill and gut tissue from the shellfish, and the sediment, were examined under the microscope for particles. Particles were separated and their composition analyzed.</w:t>
      </w:r>
    </w:p>
    <w:p>
      <w:pPr>
        <w:spacing w:after="120" w:before="120"/>
      </w:pPr>
      <w:r>
        <w:rPr>
          <w:b/>
          <w:bCs/>
        </w:rPr>
        <w:t xml:space="preserve">2.2</w:t>
      </w:r>
      <w:r>
        <w:t xml:space="preserve"> Shellfish tissue, water and sediment were analyzed for manganese, nickel, copper and cobalt, and the results compared with the Shiromi reference samples.</w:t>
      </w:r>
    </w:p>
    <w:p>
      <w:pPr>
        <w:pStyle w:val="Heading1"/>
        <w:keepNext/>
      </w:pPr>
      <w:r>
        <w:t xml:space="preserve">3. Findings</w:t>
      </w:r>
    </w:p>
    <w:p>
      <w:pPr>
        <w:spacing w:after="120" w:before="120"/>
      </w:pPr>
      <w:r>
        <w:rPr>
          <w:b/>
          <w:bCs/>
        </w:rPr>
        <w:t xml:space="preserve">3.1</w:t>
      </w:r>
      <w:r>
        <w:t xml:space="preserve"> Fine, dark particles were present in the gills and gut of most shellfish from Po-Kaya and in the sediment from all three beds. They were absent or rare in the Shiromi samples.</w:t>
      </w:r>
    </w:p>
    <w:p>
      <w:pPr>
        <w:spacing w:after="120" w:before="120"/>
      </w:pPr>
      <w:r>
        <w:rPr>
          <w:b/>
          <w:bCs/>
        </w:rPr>
        <w:t xml:space="preserve">3.2</w:t>
      </w:r>
      <w:r>
        <w:t xml:space="preserve"> The particles are rich in manganese and contain nickel, copper and cobalt. The relative proportions of these four metals in the particles are close to the published composition of polymetallic nodules, including the composition PSSR published in the summary of its plan of work for PSSR Block C (manganese about 29 percent, nickel 1.3, copper 1.1, cobalt 0.2).</w:t>
      </w:r>
    </w:p>
    <w:p>
      <w:pPr>
        <w:spacing w:after="120" w:before="120"/>
      </w:pPr>
      <w:r>
        <w:rPr>
          <w:b/>
          <w:bCs/>
        </w:rPr>
        <w:t xml:space="preserve">3.3</w:t>
      </w:r>
      <w:r>
        <w:t xml:space="preserve"> The particles differ from the sediment carried by rivers and storm runoff on this coast, which is lower in manganese and contains these metals in different proportions.</w:t>
      </w:r>
    </w:p>
    <w:p>
      <w:pPr>
        <w:spacing w:after="120" w:before="120"/>
      </w:pPr>
      <w:r>
        <w:rPr>
          <w:b/>
          <w:bCs/>
        </w:rPr>
        <w:t xml:space="preserve">3.4</w:t>
      </w:r>
      <w:r>
        <w:t xml:space="preserve"> Metal levels at Po-Kaya compared with the Shiromi reference samples (approximate):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51"/>
        <w:gridCol w:w="3162"/>
        <w:gridCol w:w="3547"/>
      </w:tblGrid>
      <w:tr>
        <w:trPr>
          <w:cantSplit/>
          <w:tblHeader/>
        </w:trPr>
        <w:tc>
          <w:tcPr>
            <w:tcW w:type="dxa" w:w="2651"/>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Metal</w:t>
            </w:r>
          </w:p>
        </w:tc>
        <w:tc>
          <w:tcPr>
            <w:tcW w:type="dxa" w:w="3162"/>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Sediment</w:t>
            </w:r>
          </w:p>
        </w:tc>
        <w:tc>
          <w:tcPr>
            <w:tcW w:type="dxa" w:w="3547"/>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Shellfish tissue</w:t>
            </w:r>
          </w:p>
        </w:tc>
      </w:tr>
      <w:tr>
        <w:trPr>
          <w:cantSplit/>
          <w:tblHeader w:val="off"/>
        </w:trPr>
        <w:tc>
          <w:tcPr>
            <w:tcW w:type="dxa" w:w="26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Manganese</w:t>
            </w:r>
          </w:p>
        </w:tc>
        <w:tc>
          <w:tcPr>
            <w:tcW w:type="dxa" w:w="316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6 times</w:t>
            </w:r>
          </w:p>
        </w:tc>
        <w:tc>
          <w:tcPr>
            <w:tcW w:type="dxa" w:w="354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3 times</w:t>
            </w:r>
          </w:p>
        </w:tc>
      </w:tr>
      <w:tr>
        <w:trPr>
          <w:cantSplit/>
          <w:tblHeader w:val="off"/>
        </w:trPr>
        <w:tc>
          <w:tcPr>
            <w:tcW w:type="dxa" w:w="26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Nickel</w:t>
            </w:r>
          </w:p>
        </w:tc>
        <w:tc>
          <w:tcPr>
            <w:tcW w:type="dxa" w:w="316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4 times</w:t>
            </w:r>
          </w:p>
        </w:tc>
        <w:tc>
          <w:tcPr>
            <w:tcW w:type="dxa" w:w="354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3 times</w:t>
            </w:r>
          </w:p>
        </w:tc>
      </w:tr>
      <w:tr>
        <w:trPr>
          <w:cantSplit/>
          <w:tblHeader w:val="off"/>
        </w:trPr>
        <w:tc>
          <w:tcPr>
            <w:tcW w:type="dxa" w:w="26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Copper</w:t>
            </w:r>
          </w:p>
        </w:tc>
        <w:tc>
          <w:tcPr>
            <w:tcW w:type="dxa" w:w="316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5 times</w:t>
            </w:r>
          </w:p>
        </w:tc>
        <w:tc>
          <w:tcPr>
            <w:tcW w:type="dxa" w:w="354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4 times</w:t>
            </w:r>
          </w:p>
        </w:tc>
      </w:tr>
      <w:tr>
        <w:trPr>
          <w:cantSplit/>
          <w:tblHeader w:val="off"/>
        </w:trPr>
        <w:tc>
          <w:tcPr>
            <w:tcW w:type="dxa" w:w="26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Cobalt</w:t>
            </w:r>
          </w:p>
        </w:tc>
        <w:tc>
          <w:tcPr>
            <w:tcW w:type="dxa" w:w="316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8 times</w:t>
            </w:r>
          </w:p>
        </w:tc>
        <w:tc>
          <w:tcPr>
            <w:tcW w:type="dxa" w:w="354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5 times</w:t>
            </w:r>
          </w:p>
        </w:tc>
      </w:tr>
    </w:tbl>
    <w:p>
      <w:pPr>
        <w:spacing w:after="120" w:before="120"/>
      </w:pPr>
      <w:r>
        <w:rPr>
          <w:b/>
          <w:bCs/>
        </w:rPr>
        <w:t xml:space="preserve">3.5</w:t>
      </w:r>
      <w:r>
        <w:t xml:space="preserve"> Dissolved metals in the water samples were above the reference levels, but by smaller margins than in the sediment and tissue.</w:t>
      </w:r>
    </w:p>
    <w:p>
      <w:pPr>
        <w:pStyle w:val="Heading1"/>
        <w:keepNext/>
      </w:pPr>
      <w:r>
        <w:t xml:space="preserve">4. Conclusion</w:t>
      </w:r>
    </w:p>
    <w:p>
      <w:pPr>
        <w:spacing w:after="120" w:before="120"/>
      </w:pPr>
      <w:r>
        <w:t xml:space="preserve">The particles found in the shellfish and sediment from Po-Kaya are consistent with polymetallic nodule material. The raised metal levels in the shellfish are consistent with the uptake of such particles.</w:t>
      </w:r>
    </w:p>
    <w:p>
      <w:pPr>
        <w:pStyle w:val="Heading1"/>
        <w:keepNext/>
      </w:pPr>
      <w:r>
        <w:t xml:space="preserve">5. Limitations</w:t>
      </w:r>
    </w:p>
    <w:p>
      <w:pPr>
        <w:spacing w:after="120" w:before="120"/>
      </w:pPr>
      <w:r>
        <w:rPr>
          <w:b/>
          <w:bCs/>
        </w:rPr>
        <w:t xml:space="preserve">5.1</w:t>
      </w:r>
      <w:r>
        <w:t xml:space="preserve"> The number of samples is small, and they come from three beds at one town.</w:t>
      </w:r>
    </w:p>
    <w:p>
      <w:pPr>
        <w:spacing w:after="120" w:before="120"/>
      </w:pPr>
      <w:r>
        <w:rPr>
          <w:b/>
          <w:bCs/>
        </w:rPr>
        <w:t xml:space="preserve">5.2</w:t>
      </w:r>
      <w:r>
        <w:t xml:space="preserve"> The Po-Kaya samples were collected by members of the Association, not by laboratory staff.</w:t>
      </w:r>
    </w:p>
    <w:p>
      <w:pPr>
        <w:spacing w:after="120" w:before="120"/>
      </w:pPr>
      <w:r>
        <w:rPr>
          <w:b/>
          <w:bCs/>
        </w:rPr>
        <w:t xml:space="preserve">5.3</w:t>
      </w:r>
      <w:r>
        <w:t xml:space="preserve"> The analysis was carried out quickly because of the continuing deaths, and has not yet been repeated or checked by another laboratory.</w:t>
      </w:r>
    </w:p>
    <w:p>
      <w:pPr>
        <w:spacing w:after="120" w:before="120"/>
      </w:pPr>
      <w:r>
        <w:rPr>
          <w:b/>
          <w:bCs/>
        </w:rPr>
        <w:t xml:space="preserve">5.4</w:t>
      </w:r>
      <w:r>
        <w:t xml:space="preserve"> This report identifies the likely nature of the particles. It does not identify their source.</w:t>
      </w:r>
    </w:p>
    <w:p>
      <w:pPr>
        <w:spacing w:after="120" w:before="120"/>
      </w:pPr>
      <w:r>
        <w:rPr>
          <w:i/>
          <w:iCs/>
          <w:color w:val="555555"/>
        </w:rPr>
        <w:t xml:space="preserve">Head, Aquaculture and Water-Quality Laboratory, Cornuchuan Plains Agricultural University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Laboratory Results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Laboratory Results</dc:title>
  <dc:subject>Trial 2 — The Black Tide — Trial Record</dc:subject>
  <dc:creator>POLS 369 Mock Trial</dc:creator>
  <dc:description>BT Laboratory Results</dc:description>
  <cp:lastModifiedBy>POLS 369 Mock Trial</cp:lastModifiedBy>
  <cp:revision>1</cp:revision>
  <dcterms:created xsi:type="dcterms:W3CDTF">2026-11-02T15:39:54.042Z</dcterms:created>
  <dcterms:modified xsi:type="dcterms:W3CDTF">2026-11-02T15:39:54.043Z</dcterms:modified>
</cp:coreProperties>
</file>

<file path=docProps/custom.xml><?xml version="1.0" encoding="utf-8"?>
<Properties xmlns="http://schemas.openxmlformats.org/officeDocument/2006/custom-properties" xmlns:vt="http://schemas.openxmlformats.org/officeDocument/2006/docPropsVTypes"/>
</file>