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jc w:val="center"/>
      </w:pPr>
      <w:r>
        <w:rPr>
          <w:b/>
          <w:bCs/>
          <w:color w:val="1B3A6B"/>
        </w:rPr>
        <w:t xml:space="preserve">OFFICE OF THE PROSECUTOR</w:t>
      </w:r>
    </w:p>
    <w:p>
      <w:pPr>
        <w:pStyle w:val="Title"/>
        <w:jc w:val="center"/>
      </w:pPr>
      <w:r>
        <w:t xml:space="preserve">SATELLITE IMAGES OF THE AREA NEAR PSSR BLOCK C</w:t>
      </w:r>
    </w:p>
    <w:p>
      <w:pPr>
        <w:spacing w:after="80"/>
        <w:jc w:val="center"/>
      </w:pPr>
      <w:r>
        <w:rPr>
          <w:b/>
          <w:bCs/>
          <w:color w:val="1B3A6B"/>
        </w:rPr>
        <w:t xml:space="preserve">OTP DOC/REEF/SAT/001</w:t>
      </w:r>
    </w:p>
    <w:p>
      <w:pPr>
        <w:spacing w:after="120"/>
        <w:jc w:val="center"/>
      </w:pPr>
      <w:r>
        <w:rPr>
          <w:i/>
          <w:iCs/>
        </w:rPr>
        <w:t xml:space="preserve">Compiled by the Office of the Prosecutor in its investigation from publicly available imagery from Earth-observation satellites, covering Day 4 to Day 42. Days are counted from the passage of Hurricane Yolanda (Day 0).</w:t>
      </w:r>
    </w:p>
    <w:p>
      <w:pPr>
        <w:pStyle w:val="Heading1"/>
      </w:pPr>
      <w:r>
        <w:t xml:space="preserve">1. ABOUT THESE IMAGES</w:t>
      </w:r>
    </w:p>
    <w:p>
      <w:pPr>
        <w:spacing w:after="160" w:before="0"/>
      </w:pPr>
      <w:r>
        <w:rPr>
          <w:b/>
          <w:bCs/>
        </w:rPr>
        <w:t xml:space="preserve">1.1</w:t>
      </w:r>
      <w:r>
        <w:t xml:space="preserve"> The Office searched the publicly available imagery from Earth-observation satellites for the area around PSSR Block C between the resumption of production on Day 4 and the end of the discharge on Day 42.</w:t>
      </w:r>
    </w:p>
    <w:p>
      <w:pPr>
        <w:spacing w:after="160" w:before="0"/>
      </w:pPr>
      <w:r>
        <w:rPr>
          <w:b/>
          <w:bCs/>
        </w:rPr>
        <w:t xml:space="preserve">1.2</w:t>
      </w:r>
      <w:r>
        <w:t xml:space="preserve"> Two kinds of image were used: a wide view, taken every day, which shows the whole region at coarse detail; and a sharper image, taken every few days, which shows a smaller area in fine detail.</w:t>
      </w:r>
    </w:p>
    <w:p>
      <w:pPr>
        <w:spacing w:after="160" w:before="0"/>
      </w:pPr>
      <w:r>
        <w:rPr>
          <w:b/>
          <w:bCs/>
        </w:rPr>
        <w:t xml:space="preserve">1.3</w:t>
      </w:r>
      <w:r>
        <w:t xml:space="preserve"> Passes on which the sea around the position of the </w:t>
      </w:r>
      <w:r>
        <w:rPr>
          <w:i/>
          <w:iCs/>
        </w:rPr>
        <w:t xml:space="preserve">Green Dawn</w:t>
      </w:r>
      <w:r>
        <w:t xml:space="preserve"> was hidden by cloud are not listed. No pass between Day 26 and Day 32 gave a usable view, because of cloud during and after the storm of Day 28.</w:t>
      </w:r>
    </w:p>
    <w:p>
      <w:pPr>
        <w:pStyle w:val="Heading1"/>
      </w:pPr>
      <w:r>
        <w:t xml:space="preserve">2. LOG OF USABLE PASSES</w:t>
      </w:r>
    </w:p>
    <w:p>
      <w:pPr>
        <w:pStyle w:val="Heading2"/>
      </w:pPr>
      <w:r>
        <w:t xml:space="preserve">Table 1 — What each usable pass shows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43"/>
        <w:gridCol w:w="1387"/>
        <w:gridCol w:w="1659"/>
        <w:gridCol w:w="2650"/>
        <w:gridCol w:w="2421"/>
      </w:tblGrid>
      <w:tr>
        <w:trPr>
          <w:cantSplit/>
          <w:tblHeader/>
        </w:trPr>
        <w:tc>
          <w:tcPr>
            <w:tcW w:type="dxa" w:w="1243"/>
            <w:tcBorders>
              <w:top w:val="single" w:color="8A9AA8" w:sz="4"/>
              <w:left w:val="single" w:color="8A9AA8" w:sz="4"/>
              <w:bottom w:val="single" w:color="8A9AA8" w:sz="4"/>
              <w:right w:val="single" w:color="8A9AA8" w:sz="4"/>
            </w:tcBorders>
            <w:shd w:fill="1B3A6B" w:color="auto" w:val="clear"/>
            <w:tcMar>
              <w:top w:type="dxa" w:w="60"/>
              <w:left w:type="dxa" w:w="100"/>
              <w:bottom w:type="dxa" w:w="60"/>
              <w:right w:type="dxa" w:w="100"/>
            </w:tcMar>
          </w:tcPr>
          <w:p>
            <w:r>
              <w:rPr>
                <w:b/>
                <w:bCs/>
                <w:color w:val="FFFFFF"/>
              </w:rPr>
              <w:t xml:space="preserve">Day</w:t>
            </w:r>
          </w:p>
        </w:tc>
        <w:tc>
          <w:tcPr>
            <w:tcW w:type="dxa" w:w="1387"/>
            <w:tcBorders>
              <w:top w:val="single" w:color="8A9AA8" w:sz="4"/>
              <w:left w:val="single" w:color="8A9AA8" w:sz="4"/>
              <w:bottom w:val="single" w:color="8A9AA8" w:sz="4"/>
              <w:right w:val="single" w:color="8A9AA8" w:sz="4"/>
            </w:tcBorders>
            <w:shd w:fill="1B3A6B" w:color="auto" w:val="clear"/>
            <w:tcMar>
              <w:top w:type="dxa" w:w="60"/>
              <w:left w:type="dxa" w:w="100"/>
              <w:bottom w:type="dxa" w:w="60"/>
              <w:right w:type="dxa" w:w="100"/>
            </w:tcMar>
          </w:tcPr>
          <w:p>
            <w:r>
              <w:rPr>
                <w:b/>
                <w:bCs/>
                <w:color w:val="FFFFFF"/>
              </w:rPr>
              <w:t xml:space="preserve">Kind of image</w:t>
            </w:r>
          </w:p>
        </w:tc>
        <w:tc>
          <w:tcPr>
            <w:tcW w:type="dxa" w:w="1659"/>
            <w:tcBorders>
              <w:top w:val="single" w:color="8A9AA8" w:sz="4"/>
              <w:left w:val="single" w:color="8A9AA8" w:sz="4"/>
              <w:bottom w:val="single" w:color="8A9AA8" w:sz="4"/>
              <w:right w:val="single" w:color="8A9AA8" w:sz="4"/>
            </w:tcBorders>
            <w:shd w:fill="1B3A6B" w:color="auto" w:val="clear"/>
            <w:tcMar>
              <w:top w:type="dxa" w:w="60"/>
              <w:left w:type="dxa" w:w="100"/>
              <w:bottom w:type="dxa" w:w="60"/>
              <w:right w:type="dxa" w:w="100"/>
            </w:tcMar>
          </w:tcPr>
          <w:p>
            <w:r>
              <w:rPr>
                <w:b/>
                <w:bCs/>
                <w:color w:val="FFFFFF"/>
              </w:rPr>
              <w:t xml:space="preserve">Sky over the area</w:t>
            </w:r>
          </w:p>
        </w:tc>
        <w:tc>
          <w:tcPr>
            <w:tcW w:type="dxa" w:w="2650"/>
            <w:tcBorders>
              <w:top w:val="single" w:color="8A9AA8" w:sz="4"/>
              <w:left w:val="single" w:color="8A9AA8" w:sz="4"/>
              <w:bottom w:val="single" w:color="8A9AA8" w:sz="4"/>
              <w:right w:val="single" w:color="8A9AA8" w:sz="4"/>
            </w:tcBorders>
            <w:shd w:fill="1B3A6B" w:color="auto" w:val="clear"/>
            <w:tcMar>
              <w:top w:type="dxa" w:w="60"/>
              <w:left w:type="dxa" w:w="100"/>
              <w:bottom w:type="dxa" w:w="60"/>
              <w:right w:type="dxa" w:w="100"/>
            </w:tcMar>
          </w:tcPr>
          <w:p>
            <w:r>
              <w:rPr>
                <w:b/>
                <w:bCs/>
                <w:color w:val="FFFFFF"/>
              </w:rPr>
              <w:t xml:space="preserve">Near the position of the Green Dawn</w:t>
            </w:r>
          </w:p>
        </w:tc>
        <w:tc>
          <w:tcPr>
            <w:tcW w:type="dxa" w:w="2421"/>
            <w:tcBorders>
              <w:top w:val="single" w:color="8A9AA8" w:sz="4"/>
              <w:left w:val="single" w:color="8A9AA8" w:sz="4"/>
              <w:bottom w:val="single" w:color="8A9AA8" w:sz="4"/>
              <w:right w:val="single" w:color="8A9AA8" w:sz="4"/>
            </w:tcBorders>
            <w:shd w:fill="1B3A6B" w:color="auto" w:val="clear"/>
            <w:tcMar>
              <w:top w:type="dxa" w:w="60"/>
              <w:left w:type="dxa" w:w="100"/>
              <w:bottom w:type="dxa" w:w="60"/>
              <w:right w:type="dxa" w:w="100"/>
            </w:tcMar>
          </w:tcPr>
          <w:p>
            <w:r>
              <w:rPr>
                <w:b/>
                <w:bCs/>
                <w:color w:val="FFFFFF"/>
              </w:rPr>
              <w:t xml:space="preserve">Coastal waters</w:t>
            </w:r>
          </w:p>
        </w:tc>
      </w:tr>
      <w:tr>
        <w:trPr>
          <w:cantSplit/>
          <w:tblHeader w:val="off"/>
        </w:trPr>
        <w:tc>
          <w:tcPr>
            <w:tcW w:type="dxa" w:w="1243"/>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6</w:t>
            </w:r>
          </w:p>
        </w:tc>
        <w:tc>
          <w:tcPr>
            <w:tcW w:type="dxa" w:w="1387"/>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Wide view</w:t>
            </w:r>
          </w:p>
        </w:tc>
        <w:tc>
          <w:tcPr>
            <w:tcW w:type="dxa" w:w="1659"/>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Mostly clear</w:t>
            </w:r>
          </w:p>
        </w:tc>
        <w:tc>
          <w:tcPr>
            <w:tcW w:type="dxa" w:w="2650"/>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Uncertain: a slightly lighter patch next to the position, at the limit of what the wide view can show</w:t>
            </w:r>
          </w:p>
        </w:tc>
        <w:tc>
          <w:tcPr>
            <w:tcW w:type="dxa" w:w="2421"/>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Widespread brown water along the coasts after Hurricane Yolanda; no distinct streak</w:t>
            </w:r>
          </w:p>
        </w:tc>
      </w:tr>
      <w:tr>
        <w:trPr>
          <w:cantSplit/>
          <w:tblHeader w:val="off"/>
        </w:trPr>
        <w:tc>
          <w:tcPr>
            <w:tcW w:type="dxa" w:w="1243"/>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9</w:t>
            </w:r>
          </w:p>
        </w:tc>
        <w:tc>
          <w:tcPr>
            <w:tcW w:type="dxa" w:w="1387"/>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Sharper image</w:t>
            </w:r>
          </w:p>
        </w:tc>
        <w:tc>
          <w:tcPr>
            <w:tcW w:type="dxa" w:w="1659"/>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Clear</w:t>
            </w:r>
          </w:p>
        </w:tc>
        <w:tc>
          <w:tcPr>
            <w:tcW w:type="dxa" w:w="2650"/>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Faint grey-brown streak, about 8 nm long, beginning near the position (Image 1)</w:t>
            </w:r>
          </w:p>
        </w:tc>
        <w:tc>
          <w:tcPr>
            <w:tcW w:type="dxa" w:w="2421"/>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Not in this image</w:t>
            </w:r>
          </w:p>
        </w:tc>
      </w:tr>
      <w:tr>
        <w:trPr>
          <w:cantSplit/>
          <w:tblHeader w:val="off"/>
        </w:trPr>
        <w:tc>
          <w:tcPr>
            <w:tcW w:type="dxa" w:w="1243"/>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10</w:t>
            </w:r>
          </w:p>
        </w:tc>
        <w:tc>
          <w:tcPr>
            <w:tcW w:type="dxa" w:w="1387"/>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Wide view</w:t>
            </w:r>
          </w:p>
        </w:tc>
        <w:tc>
          <w:tcPr>
            <w:tcW w:type="dxa" w:w="1659"/>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Clear</w:t>
            </w:r>
          </w:p>
        </w:tc>
        <w:tc>
          <w:tcPr>
            <w:tcW w:type="dxa" w:w="2650"/>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Faint streak, about 10 nm long</w:t>
            </w:r>
          </w:p>
        </w:tc>
        <w:tc>
          <w:tcPr>
            <w:tcW w:type="dxa" w:w="2421"/>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Brown water along the coasts, less than on Day 6; no distinct streak</w:t>
            </w:r>
          </w:p>
        </w:tc>
      </w:tr>
      <w:tr>
        <w:trPr>
          <w:cantSplit/>
          <w:tblHeader w:val="off"/>
        </w:trPr>
        <w:tc>
          <w:tcPr>
            <w:tcW w:type="dxa" w:w="1243"/>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13</w:t>
            </w:r>
          </w:p>
        </w:tc>
        <w:tc>
          <w:tcPr>
            <w:tcW w:type="dxa" w:w="1387"/>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Wide view</w:t>
            </w:r>
          </w:p>
        </w:tc>
        <w:tc>
          <w:tcPr>
            <w:tcW w:type="dxa" w:w="1659"/>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Clear; sun glint over the area</w:t>
            </w:r>
          </w:p>
        </w:tc>
        <w:tc>
          <w:tcPr>
            <w:tcW w:type="dxa" w:w="2650"/>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Not seen (sun glint)</w:t>
            </w:r>
          </w:p>
        </w:tc>
        <w:tc>
          <w:tcPr>
            <w:tcW w:type="dxa" w:w="2421"/>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Brown water in places along the coasts; no distinct streak</w:t>
            </w:r>
          </w:p>
        </w:tc>
      </w:tr>
      <w:tr>
        <w:trPr>
          <w:cantSplit/>
          <w:tblHeader w:val="off"/>
        </w:trPr>
        <w:tc>
          <w:tcPr>
            <w:tcW w:type="dxa" w:w="1243"/>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14</w:t>
            </w:r>
          </w:p>
        </w:tc>
        <w:tc>
          <w:tcPr>
            <w:tcW w:type="dxa" w:w="1387"/>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Sharper image</w:t>
            </w:r>
          </w:p>
        </w:tc>
        <w:tc>
          <w:tcPr>
            <w:tcW w:type="dxa" w:w="1659"/>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A few clouds</w:t>
            </w:r>
          </w:p>
        </w:tc>
        <w:tc>
          <w:tcPr>
            <w:tcW w:type="dxa" w:w="2650"/>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Faint streak, about 6 nm long</w:t>
            </w:r>
          </w:p>
        </w:tc>
        <w:tc>
          <w:tcPr>
            <w:tcW w:type="dxa" w:w="2421"/>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Not in this image</w:t>
            </w:r>
          </w:p>
        </w:tc>
      </w:tr>
      <w:tr>
        <w:trPr>
          <w:cantSplit/>
          <w:tblHeader w:val="off"/>
        </w:trPr>
        <w:tc>
          <w:tcPr>
            <w:tcW w:type="dxa" w:w="1243"/>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17</w:t>
            </w:r>
          </w:p>
        </w:tc>
        <w:tc>
          <w:tcPr>
            <w:tcW w:type="dxa" w:w="1387"/>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Wide view</w:t>
            </w:r>
          </w:p>
        </w:tc>
        <w:tc>
          <w:tcPr>
            <w:tcW w:type="dxa" w:w="1659"/>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Partly cloudy</w:t>
            </w:r>
          </w:p>
        </w:tc>
        <w:tc>
          <w:tcPr>
            <w:tcW w:type="dxa" w:w="2650"/>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Uncertain: gaps between clouds (Image 2)</w:t>
            </w:r>
          </w:p>
        </w:tc>
        <w:tc>
          <w:tcPr>
            <w:tcW w:type="dxa" w:w="2421"/>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Coasts partly under cloud; brown water in places; no distinct streak</w:t>
            </w:r>
          </w:p>
        </w:tc>
      </w:tr>
      <w:tr>
        <w:trPr>
          <w:cantSplit/>
          <w:tblHeader w:val="off"/>
        </w:trPr>
        <w:tc>
          <w:tcPr>
            <w:tcW w:type="dxa" w:w="1243"/>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19</w:t>
            </w:r>
          </w:p>
        </w:tc>
        <w:tc>
          <w:tcPr>
            <w:tcW w:type="dxa" w:w="1387"/>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Sharper image</w:t>
            </w:r>
          </w:p>
        </w:tc>
        <w:tc>
          <w:tcPr>
            <w:tcW w:type="dxa" w:w="1659"/>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Clear; strong wind and whitecaps</w:t>
            </w:r>
          </w:p>
        </w:tc>
        <w:tc>
          <w:tcPr>
            <w:tcW w:type="dxa" w:w="2650"/>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Not seen</w:t>
            </w:r>
          </w:p>
        </w:tc>
        <w:tc>
          <w:tcPr>
            <w:tcW w:type="dxa" w:w="2421"/>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Not in this image</w:t>
            </w:r>
          </w:p>
        </w:tc>
      </w:tr>
      <w:tr>
        <w:trPr>
          <w:cantSplit/>
          <w:tblHeader w:val="off"/>
        </w:trPr>
        <w:tc>
          <w:tcPr>
            <w:tcW w:type="dxa" w:w="1243"/>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22</w:t>
            </w:r>
          </w:p>
        </w:tc>
        <w:tc>
          <w:tcPr>
            <w:tcW w:type="dxa" w:w="1387"/>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Wide view</w:t>
            </w:r>
          </w:p>
        </w:tc>
        <w:tc>
          <w:tcPr>
            <w:tcW w:type="dxa" w:w="1659"/>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Clear</w:t>
            </w:r>
          </w:p>
        </w:tc>
        <w:tc>
          <w:tcPr>
            <w:tcW w:type="dxa" w:w="2650"/>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Faint streak, about 12 nm long</w:t>
            </w:r>
          </w:p>
        </w:tc>
        <w:tc>
          <w:tcPr>
            <w:tcW w:type="dxa" w:w="2421"/>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Brown water in places along the coasts; no distinct streak</w:t>
            </w:r>
          </w:p>
        </w:tc>
      </w:tr>
      <w:tr>
        <w:trPr>
          <w:cantSplit/>
          <w:tblHeader w:val="off"/>
        </w:trPr>
        <w:tc>
          <w:tcPr>
            <w:tcW w:type="dxa" w:w="1243"/>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24</w:t>
            </w:r>
          </w:p>
        </w:tc>
        <w:tc>
          <w:tcPr>
            <w:tcW w:type="dxa" w:w="1387"/>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Sharper image</w:t>
            </w:r>
          </w:p>
        </w:tc>
        <w:tc>
          <w:tcPr>
            <w:tcW w:type="dxa" w:w="1659"/>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Haze</w:t>
            </w:r>
          </w:p>
        </w:tc>
        <w:tc>
          <w:tcPr>
            <w:tcW w:type="dxa" w:w="2650"/>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Uncertain</w:t>
            </w:r>
          </w:p>
        </w:tc>
        <w:tc>
          <w:tcPr>
            <w:tcW w:type="dxa" w:w="2421"/>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Not in this image</w:t>
            </w:r>
          </w:p>
        </w:tc>
      </w:tr>
      <w:tr>
        <w:trPr>
          <w:cantSplit/>
          <w:tblHeader w:val="off"/>
        </w:trPr>
        <w:tc>
          <w:tcPr>
            <w:tcW w:type="dxa" w:w="1243"/>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33</w:t>
            </w:r>
          </w:p>
        </w:tc>
        <w:tc>
          <w:tcPr>
            <w:tcW w:type="dxa" w:w="1387"/>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Sharper image</w:t>
            </w:r>
          </w:p>
        </w:tc>
        <w:tc>
          <w:tcPr>
            <w:tcW w:type="dxa" w:w="1659"/>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Haze after the storm of Day 28</w:t>
            </w:r>
          </w:p>
        </w:tc>
        <w:tc>
          <w:tcPr>
            <w:tcW w:type="dxa" w:w="2650"/>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Not seen (Image 3)</w:t>
            </w:r>
          </w:p>
        </w:tc>
        <w:tc>
          <w:tcPr>
            <w:tcW w:type="dxa" w:w="2421"/>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Not in this image</w:t>
            </w:r>
          </w:p>
        </w:tc>
      </w:tr>
      <w:tr>
        <w:trPr>
          <w:cantSplit/>
          <w:tblHeader w:val="off"/>
        </w:trPr>
        <w:tc>
          <w:tcPr>
            <w:tcW w:type="dxa" w:w="1243"/>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36</w:t>
            </w:r>
          </w:p>
        </w:tc>
        <w:tc>
          <w:tcPr>
            <w:tcW w:type="dxa" w:w="1387"/>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Wide view</w:t>
            </w:r>
          </w:p>
        </w:tc>
        <w:tc>
          <w:tcPr>
            <w:tcW w:type="dxa" w:w="1659"/>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Clear</w:t>
            </w:r>
          </w:p>
        </w:tc>
        <w:tc>
          <w:tcPr>
            <w:tcW w:type="dxa" w:w="2650"/>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Faint streak, about 15 nm long</w:t>
            </w:r>
          </w:p>
        </w:tc>
        <w:tc>
          <w:tcPr>
            <w:tcW w:type="dxa" w:w="2421"/>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Widespread brown water along the coasts after the storm of Day 28; no distinct streak</w:t>
            </w:r>
          </w:p>
        </w:tc>
      </w:tr>
      <w:tr>
        <w:trPr>
          <w:cantSplit/>
          <w:tblHeader w:val="off"/>
        </w:trPr>
        <w:tc>
          <w:tcPr>
            <w:tcW w:type="dxa" w:w="1243"/>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39</w:t>
            </w:r>
          </w:p>
        </w:tc>
        <w:tc>
          <w:tcPr>
            <w:tcW w:type="dxa" w:w="1387"/>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Sharper image</w:t>
            </w:r>
          </w:p>
        </w:tc>
        <w:tc>
          <w:tcPr>
            <w:tcW w:type="dxa" w:w="1659"/>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Cloud over the position</w:t>
            </w:r>
          </w:p>
        </w:tc>
        <w:tc>
          <w:tcPr>
            <w:tcW w:type="dxa" w:w="2650"/>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Not seen</w:t>
            </w:r>
          </w:p>
        </w:tc>
        <w:tc>
          <w:tcPr>
            <w:tcW w:type="dxa" w:w="2421"/>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Not in this image</w:t>
            </w:r>
          </w:p>
        </w:tc>
      </w:tr>
    </w:tbl>
    <w:p>
      <w:pPr>
        <w:spacing w:after="160" w:before="200"/>
      </w:pPr>
      <w:r>
        <w:rPr>
          <w:b/>
          <w:bCs/>
        </w:rPr>
        <w:t xml:space="preserve">2.1</w:t>
      </w:r>
      <w:r>
        <w:t xml:space="preserve"> Of the 12 usable passes, a faint streak is seen on 5, the view is uncertain on 3, and nothing is seen on 4. The direction of the streak differs from pass to pass.</w:t>
      </w:r>
    </w:p>
    <w:p>
      <w:pPr>
        <w:pStyle w:val="Heading1"/>
      </w:pPr>
      <w:r>
        <w:t xml:space="preserve">3. IMAGES</w:t>
      </w:r>
    </w:p>
    <w:p>
      <w:pPr>
        <w:keepNext/>
        <w:spacing w:after="60" w:before="120"/>
        <w:jc w:val="center"/>
      </w:pPr>
      <w:r>
        <w:drawing>
          <wp:inline distT="0" distB="0" distL="0" distR="0">
            <wp:extent cx="5715000" cy="4286250"/>
            <wp:effectExtent t="0" r="0" b="0" l="0"/>
            <wp:docPr id="1" name="day9" descr="Satellite image of open sea on Day 9, sharper image, clear sky. A yellow circle marks the position of the Green Dawn. A faint grey-brown streak, about 8 nautical miles long, extends from near the circle across the dark blue water. Scale bar: 5 nautical miles." title="Satellite image of open sea on Day 9, sharper image, clear s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286250"/>
                    </a:xfrm>
                    <a:prstGeom prst="rect">
                      <a:avLst/>
                    </a:prstGeom>
                  </pic:spPr>
                </pic:pic>
              </a:graphicData>
            </a:graphic>
          </wp:inline>
        </w:drawing>
      </w:r>
    </w:p>
    <w:p>
      <w:pPr>
        <w:spacing w:after="160" w:before="0"/>
      </w:pPr>
      <w:r>
        <w:rPr>
          <w:i/>
          <w:iCs/>
        </w:rPr>
        <w:t xml:space="preserve">Image 1 — Day 9, sharper image, clear sky. The area shown is about 30 nm across.</w:t>
      </w:r>
    </w:p>
    <w:p>
      <w:pPr>
        <w:keepNext/>
        <w:spacing w:after="60" w:before="120"/>
        <w:jc w:val="center"/>
      </w:pPr>
      <w:r>
        <w:drawing>
          <wp:inline distT="0" distB="0" distL="0" distR="0">
            <wp:extent cx="5715000" cy="4286250"/>
            <wp:effectExtent t="0" r="0" b="0" l="0"/>
            <wp:docPr id="2" name="day17" descr="Satellite image of open sea on Day 17, wide view, partly cloudy. A yellow circle marks the position of the Green Dawn. Soft white clouds cover much of the image, and the dark blue sea around the circle shows only between them. No streak can be made out clearly. Scale bar: 10 nautical miles." title="Satellite image of open sea on Day 17, wide view, partly cloud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286250"/>
                    </a:xfrm>
                    <a:prstGeom prst="rect">
                      <a:avLst/>
                    </a:prstGeom>
                  </pic:spPr>
                </pic:pic>
              </a:graphicData>
            </a:graphic>
          </wp:inline>
        </w:drawing>
      </w:r>
    </w:p>
    <w:p>
      <w:pPr>
        <w:spacing w:after="160" w:before="0"/>
      </w:pPr>
      <w:r>
        <w:rPr>
          <w:i/>
          <w:iCs/>
        </w:rPr>
        <w:t xml:space="preserve">Image 2 — Day 17, wide view, partly cloudy. The area shown is about 60 nm across.</w:t>
      </w:r>
    </w:p>
    <w:p>
      <w:pPr>
        <w:keepNext/>
        <w:spacing w:after="60" w:before="120"/>
        <w:jc w:val="center"/>
      </w:pPr>
      <w:r>
        <w:drawing>
          <wp:inline distT="0" distB="0" distL="0" distR="0">
            <wp:extent cx="5715000" cy="4286250"/>
            <wp:effectExtent t="0" r="0" b="0" l="0"/>
            <wp:docPr id="3" name="day33" descr="Satellite image of open sea on Day 33, sharper image, under haze. A yellow circle marks the position of the Green Dawn. A grey haze lies over the whole image, and no streak can be seen. Scale bar: 5 nautical miles." title="Satellite image of open sea on Day 33, sharper image, under ha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286250"/>
                    </a:xfrm>
                    <a:prstGeom prst="rect">
                      <a:avLst/>
                    </a:prstGeom>
                  </pic:spPr>
                </pic:pic>
              </a:graphicData>
            </a:graphic>
          </wp:inline>
        </w:drawing>
      </w:r>
    </w:p>
    <w:p>
      <w:pPr>
        <w:spacing w:after="160" w:before="0"/>
      </w:pPr>
      <w:r>
        <w:rPr>
          <w:i/>
          <w:iCs/>
        </w:rPr>
        <w:t xml:space="preserve">Image 3 — Day 33, sharper image, haze. The area shown is about 30 nm across.</w:t>
      </w:r>
    </w:p>
    <w:p>
      <w:pPr>
        <w:pStyle w:val="Heading1"/>
      </w:pPr>
      <w:r>
        <w:t xml:space="preserve">4. TECHNICAL NOTES</w:t>
      </w:r>
    </w:p>
    <w:p>
      <w:pPr>
        <w:pStyle w:val="ListParagraph"/>
        <w:numPr>
          <w:ilvl w:val="0"/>
          <w:numId w:val="2"/>
        </w:numPr>
      </w:pPr>
      <w:r>
        <w:t xml:space="preserve">Satellites record the light reflected from the top few meters of the sea. They show nothing below that depth.</w:t>
      </w:r>
    </w:p>
    <w:p>
      <w:pPr>
        <w:pStyle w:val="ListParagraph"/>
        <w:numPr>
          <w:ilvl w:val="0"/>
          <w:numId w:val="2"/>
        </w:numPr>
      </w:pPr>
      <w:r>
        <w:t xml:space="preserve">Color alone does not identify a material. Fine sediment, plankton blooms and other materials in the water can look alike.</w:t>
      </w:r>
    </w:p>
    <w:p>
      <w:pPr>
        <w:pStyle w:val="ListParagraph"/>
        <w:numPr>
          <w:ilvl w:val="0"/>
          <w:numId w:val="2"/>
        </w:numPr>
      </w:pPr>
      <w:r>
        <w:t xml:space="preserve">Cloud, haze, sun glint and whitecaps hide the sea surface or change how it looks.</w:t>
      </w:r>
    </w:p>
    <w:p>
      <w:pPr>
        <w:pStyle w:val="ListParagraph"/>
        <w:numPr>
          <w:ilvl w:val="0"/>
          <w:numId w:val="2"/>
        </w:numPr>
      </w:pPr>
      <w:r>
        <w:t xml:space="preserve">Each pixel of the wide view covers about 250 m; each pixel of the sharper image covers about 10 m. The images reproduced here are cropped to the area around the </w:t>
      </w:r>
      <w:r>
        <w:rPr>
          <w:i/>
          <w:iCs/>
        </w:rPr>
        <w:t xml:space="preserve">Green Dawn</w:t>
      </w:r>
      <w:r>
        <w:t xml:space="preserve">.</w:t>
      </w:r>
    </w:p>
    <w:p>
      <w:pPr>
        <w:pStyle w:val="ListParagraph"/>
        <w:numPr>
          <w:ilvl w:val="0"/>
          <w:numId w:val="2"/>
        </w:numPr>
      </w:pPr>
      <w:r>
        <w:t xml:space="preserve">The lengths of the streak are estimated from the images and rounded.</w:t>
      </w:r>
    </w:p>
    <w:p>
      <w:pPr>
        <w:pStyle w:val="ListParagraph"/>
        <w:numPr>
          <w:ilvl w:val="0"/>
          <w:numId w:val="2"/>
        </w:numPr>
      </w:pPr>
      <w:r>
        <w:t xml:space="preserve">Brightness and contrast have been adjusted in the same way for all images of each kind. No other processing has been applied.</w:t>
      </w:r>
    </w:p>
    <w:p>
      <w:pPr>
        <w:pStyle w:val="ListParagraph"/>
        <w:numPr>
          <w:ilvl w:val="0"/>
          <w:numId w:val="2"/>
        </w:numPr>
      </w:pPr>
      <w:r>
        <w:t xml:space="preserve">The position of the </w:t>
      </w:r>
      <w:r>
        <w:rPr>
          <w:i/>
          <w:iCs/>
        </w:rPr>
        <w:t xml:space="preserve">Green Dawn</w:t>
      </w:r>
      <w:r>
        <w:t xml:space="preserve"> is marked from PSSR's records produced to the Office.</w:t>
      </w:r>
    </w:p>
    <w:sectPr>
      <w:footerReference w:type="default" r:id="rId6"/>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4A4A4A"/>
        <w:sz w:val="20"/>
        <w:szCs w:val="20"/>
      </w:rPr>
      <w:t xml:space="preserve">Satellite Images of the Area near PSSR Block C — page </w:t>
    </w:r>
    <w:r>
      <w:rPr>
        <w:color w:val="4A4A4A"/>
        <w:sz w:val="20"/>
        <w:szCs w:val="20"/>
      </w:rPr>
      <w:fldChar w:fldCharType="begin"/>
      <w:instrText xml:space="preserve">PAGE</w:instrText>
      <w:fldChar w:fldCharType="separate"/>
      <w:fldChar w:fldCharType="end"/>
    </w:r>
    <w:r>
      <w:rPr>
        <w:color w:val="4A4A4A"/>
        <w:sz w:val="20"/>
        <w:szCs w:val="20"/>
      </w:rPr>
      <w:t xml:space="preserve"> of </w:t>
    </w:r>
    <w:r>
      <w:rPr>
        <w:color w:val="4A4A4A"/>
        <w:sz w:val="20"/>
        <w:szCs w:val="20"/>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lvl>
  </w:abstractNum>
  <w:abstractNum w:abstractNumId="3"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08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Fonts w:ascii="Calibri" w:cs="Calibri" w:eastAsia="Calibri" w:hAnsi="Calibri"/>
        <w:color w:val="1A1A1A"/>
        <w:sz w:val="24"/>
        <w:szCs w:val="24"/>
      </w:rPr>
    </w:rPrDefault>
    <w:pPrDefault>
      <w:pPr>
        <w:spacing w:line="276" w:lineRule="auto"/>
      </w:pPr>
    </w:pPrDefault>
  </w:docDefaults>
  <w:style w:type="paragraph" w:styleId="Normal" w:default="1">
    <w:name w:val="Normal"/>
    <w:qFormat/>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qFormat/>
    <w:pPr>
      <w:spacing w:after="160" w:before="120"/>
    </w:pPr>
    <w:rPr>
      <w:rFonts w:ascii="Calibri" w:cs="Calibri" w:eastAsia="Calibri" w:hAnsi="Calibri"/>
      <w:b/>
      <w:bCs/>
      <w:color w:val="1B3A6B"/>
      <w:sz w:val="36"/>
      <w:szCs w:val="36"/>
    </w:rPr>
  </w:style>
  <w:style w:type="paragraph" w:styleId="Heading1">
    <w:name w:val="Heading 1"/>
    <w:basedOn w:val="Normal"/>
    <w:next w:val="Normal"/>
    <w:qFormat/>
    <w:pPr>
      <w:keepNext/>
      <w:spacing w:after="120" w:before="320"/>
      <w:outlineLvl w:val="0"/>
    </w:pPr>
    <w:rPr>
      <w:rFonts w:ascii="Calibri" w:cs="Calibri" w:eastAsia="Calibri" w:hAnsi="Calibri"/>
      <w:b/>
      <w:bCs/>
      <w:color w:val="1B3A6B"/>
      <w:sz w:val="28"/>
      <w:szCs w:val="28"/>
    </w:rPr>
  </w:style>
  <w:style w:type="paragraph" w:styleId="Heading2">
    <w:name w:val="Heading 2"/>
    <w:basedOn w:val="Normal"/>
    <w:next w:val="Normal"/>
    <w:qFormat/>
    <w:pPr>
      <w:keepNext/>
      <w:spacing w:after="100" w:before="220"/>
      <w:outlineLvl w:val="1"/>
    </w:pPr>
    <w:rPr>
      <w:rFonts w:ascii="Calibri" w:cs="Calibri" w:eastAsia="Calibri" w:hAnsi="Calibri"/>
      <w:b/>
      <w:bCs/>
      <w:color w:val="1B3A6B"/>
      <w:sz w:val="25"/>
      <w:szCs w:val="25"/>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c7384eec0283a259366765e5afd670d833702d3c.png"/><Relationship Id="rId9" Type="http://schemas.openxmlformats.org/officeDocument/2006/relationships/image" Target="media/519be1702c389959c908ae91bf5d5aab986774a4.png"/><Relationship Id="rId10" Type="http://schemas.openxmlformats.org/officeDocument/2006/relationships/image" Target="media/ae06820c956795cdb149daa821efca34a394838b.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Satellite Images of the Area near PSSR Block C</dc:title>
  <dc:subject>POLS 369 Mock Trial 2 — The Black Tide</dc:subject>
  <dc:creator>POLS 369 Mock Trial</dc:creator>
  <dc:description>Satellite Images of the Area near PSSR Block C</dc:description>
  <cp:lastModifiedBy>POLS 369 Mock Trial</cp:lastModifiedBy>
  <cp:revision>1</cp:revision>
  <dcterms:created xsi:type="dcterms:W3CDTF">2026-11-03T21:49:42.894Z</dcterms:created>
  <dcterms:modified xsi:type="dcterms:W3CDTF">2026-11-03T21:49:42.894Z</dcterms:modified>
  <dc:language>en-US</dc:language>
</cp:coreProperties>
</file>

<file path=docProps/custom.xml><?xml version="1.0" encoding="utf-8"?>
<Properties xmlns="http://schemas.openxmlformats.org/officeDocument/2006/custom-properties" xmlns:vt="http://schemas.openxmlformats.org/officeDocument/2006/docPropsVTypes"/>
</file>