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Count 4 Counsel - ISAM Defense</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Count 4 Counsel on the ISAM Defense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ISAM Defense</w:t>
      </w:r>
    </w:p>
    <w:p>
      <w:pPr>
        <w:spacing w:after="160" w:before="0"/>
      </w:pPr>
      <w:r>
        <w:t xml:space="preserve">You are Count 4 Counsel for the ISAM Defense. You are responsible for the defense of the International Seabed Authority of Mir (ISAM) on Count 4, as set out in Application No. HCM-DIII-023: Harm to Inland Communities. These proceedings are not criminal. The Chamber decides whether each respondent is responsible, not whether anyone is guilty. Your task is to contest the Office of the Prosecutor's case against ISAM on this count by challenging its evidence, contesting what it must establish, and identifying and advancing the arguments you believe are most effective for your client. Determining which provisions of Mir law govern this count, what they require, and what ISAM had to do under them is part of your task and is not provided to you in this guide. Start with the Application and the full library of Mir legal instruments on the simulation website.</w:t>
      </w:r>
    </w:p>
    <w:p>
      <w:pPr>
        <w:spacing w:after="160" w:before="0"/>
      </w:pPr>
      <w:r>
        <w:t xml:space="preserve">You work alongside the other ISAM Defense Count Counsel (whichever counts are active at your enrollment level) as one team defending ISAM. You face the Office of the Prosecutor, whose Count 4 Counsel argues specifically against you. The PSSR Defense is a separate team defending the other respondent, Patna Surat Sea Resources (PSSR). The two defense teams are independent of each other and may argue against each other as well as against the Prosecution. You may talk with the PSSR Defense where your interests line up, but you are not required to, and its arguments will not always help ISAM. Each count is filed and graded separately and stays that way, and there is no single merged defense document. Coherence across counts comes entirely from how well you coordinate with your teammates on Discord before filing.</w:t>
      </w:r>
    </w:p>
    <w:p>
      <w:pPr>
        <w:pStyle w:val="Heading1"/>
      </w:pPr>
      <w:r>
        <w:t xml:space="preserve">Where to Look</w:t>
      </w:r>
    </w:p>
    <w:p>
      <w:pPr>
        <w:shd w:fill="EEF2F7" w:color="auto" w:val="clear"/>
        <w:spacing w:after="120"/>
        <w:ind w:left="360" w:right="360"/>
      </w:pPr>
      <w:r>
        <w:t xml:space="preserve">This box tells you where the material for your count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govern your count):</w:t>
      </w:r>
      <w:r>
        <w:t xml:space="preserve"> the Mir Convention on the Law of the Sea (MCLS); ANCHOR; the DEEP Regulations; the REEF Protocol; the BEACON Advisory Opinion, including its dissenting declarations; the HELM Rules;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Compiled Record of Petitions 12, 14 and 21</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Incident File</w:t>
      </w:r>
    </w:p>
    <w:p>
      <w:pPr>
        <w:pStyle w:val="ListParagraph"/>
        <w:numPr>
          <w:ilvl w:val="1"/>
          <w:numId w:val="2"/>
        </w:numPr>
        <w:shd w:fill="EEF2F7" w:color="auto" w:val="clear"/>
        <w:spacing w:after="80"/>
      </w:pPr>
      <w:r>
        <w:t xml:space="preserve">Laboratory Results and Covering Letter</w:t>
      </w:r>
    </w:p>
    <w:p>
      <w:pPr>
        <w:pStyle w:val="ListParagraph"/>
        <w:numPr>
          <w:ilvl w:val="1"/>
          <w:numId w:val="2"/>
        </w:numPr>
        <w:shd w:fill="EEF2F7" w:color="auto" w:val="clear"/>
        <w:spacing w:after="80"/>
      </w:pPr>
      <w:r>
        <w:t xml:space="preserve">Records of the Die-off</w:t>
      </w:r>
    </w:p>
    <w:p>
      <w:pPr>
        <w:pStyle w:val="ListParagraph"/>
        <w:numPr>
          <w:ilvl w:val="1"/>
          <w:numId w:val="2"/>
        </w:numPr>
        <w:shd w:fill="EEF2F7" w:color="auto" w:val="clear"/>
        <w:spacing w:after="80"/>
      </w:pPr>
      <w:r>
        <w:t xml:space="preserve">Sediment Survey</w:t>
      </w:r>
    </w:p>
    <w:p>
      <w:pPr>
        <w:pStyle w:val="ListParagraph"/>
        <w:numPr>
          <w:ilvl w:val="1"/>
          <w:numId w:val="2"/>
        </w:numPr>
        <w:shd w:fill="EEF2F7" w:color="auto" w:val="clear"/>
        <w:spacing w:after="80"/>
      </w:pPr>
      <w:r>
        <w:t xml:space="preserve">Suspension Order and Inspection Report</w:t>
      </w:r>
    </w:p>
    <w:p>
      <w:pPr>
        <w:pStyle w:val="ListParagraph"/>
        <w:numPr>
          <w:ilvl w:val="1"/>
          <w:numId w:val="2"/>
        </w:numPr>
        <w:shd w:fill="EEF2F7" w:color="auto" w:val="clear"/>
        <w:spacing w:after="80"/>
      </w:pPr>
      <w:r>
        <w:t xml:space="preserve">Trout-Run Survey</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Signe Ukaliq, Chief Executive of PSSR, and Rowan Mamani, Secretary-General of ISAM.</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Who are the communities this count concerns, and how did the harm reach them?</w:t>
      </w:r>
    </w:p>
    <w:p>
      <w:pPr>
        <w:pStyle w:val="ListParagraph"/>
        <w:numPr>
          <w:ilvl w:val="1"/>
          <w:numId w:val="2"/>
        </w:numPr>
        <w:shd w:fill="EEF2F7" w:color="auto" w:val="clear"/>
        <w:spacing w:after="80"/>
      </w:pPr>
      <w:r>
        <w:t xml:space="preserve">How far can responsibility for harm at sea extend inland, and what must be shown to connect the two?</w:t>
      </w:r>
    </w:p>
    <w:p>
      <w:pPr>
        <w:pStyle w:val="ListParagraph"/>
        <w:numPr>
          <w:ilvl w:val="1"/>
          <w:numId w:val="2"/>
        </w:numPr>
        <w:shd w:fill="EEF2F7" w:color="auto" w:val="clear"/>
        <w:spacing w:after="80"/>
      </w:pPr>
      <w:r>
        <w:t xml:space="preserve">Where does the record show the condition of the river, the lake and the trout run, before and after the storm?</w:t>
      </w:r>
    </w:p>
    <w:p>
      <w:pPr>
        <w:spacing w:after="160" w:before="0"/>
      </w:pPr>
      <w:r>
        <w:rPr>
          <w:b/>
          <w:bCs/>
        </w:rPr>
        <w:t xml:space="preserve">Sourcing your evidence:</w:t>
      </w:r>
      <w:r>
        <w:t xml:space="preserve"> Source your evidence widely. Draw on the legal instruments, the Trial Record and the Public Record, and from Week 2 on your interviews with the AI-assisted witnesses, not only on the document that seems most obvious for your count.</w:t>
      </w:r>
    </w:p>
    <w:p>
      <w:pPr>
        <w:pStyle w:val="Heading1"/>
      </w:pPr>
      <w:r>
        <w:t xml:space="preserve">Your Method: IRAC</w:t>
      </w:r>
    </w:p>
    <w:p>
      <w:pPr>
        <w:spacing w:after="160" w:before="0"/>
      </w:pPr>
      <w:r>
        <w:t xml:space="preserve">Every piece of legal writing you produce this trial, from your opening statement through your closing argument, should be organized using IRAC: Issue, Rule, Application, Conclusion.</w:t>
      </w:r>
    </w:p>
    <w:p>
      <w:pPr>
        <w:pStyle w:val="ListParagraph"/>
        <w:numPr>
          <w:ilvl w:val="0"/>
          <w:numId w:val="2"/>
        </w:numPr>
        <w:spacing w:after="80"/>
      </w:pPr>
      <w:r>
        <w:t xml:space="preserve">Issue: the specific legal question you are answering this week, stated precisely</w:t>
      </w:r>
    </w:p>
    <w:p>
      <w:pPr>
        <w:pStyle w:val="ListParagraph"/>
        <w:numPr>
          <w:ilvl w:val="0"/>
          <w:numId w:val="2"/>
        </w:numPr>
        <w:spacing w:after="80"/>
      </w:pPr>
      <w:r>
        <w:t xml:space="preserve">Rule: the legal standard that governs that question, with a citation to the provision establishing it</w:t>
      </w:r>
    </w:p>
    <w:p>
      <w:pPr>
        <w:pStyle w:val="ListParagraph"/>
        <w:numPr>
          <w:ilvl w:val="0"/>
          <w:numId w:val="2"/>
        </w:numPr>
        <w:spacing w:after="80"/>
      </w:pPr>
      <w:r>
        <w:t xml:space="preserve">Application: the evidence and reasoning connecting the rule to the facts of this case, element by element</w:t>
      </w:r>
    </w:p>
    <w:p>
      <w:pPr>
        <w:pStyle w:val="ListParagraph"/>
        <w:numPr>
          <w:ilvl w:val="0"/>
          <w:numId w:val="2"/>
        </w:numPr>
        <w:spacing w:after="80"/>
      </w:pPr>
      <w:r>
        <w:t xml:space="preserve">Conclusion: your finding, stated directly, following from the Application</w:t>
      </w:r>
    </w:p>
    <w:p>
      <w:pPr>
        <w:spacing w:after="160" w:before="0"/>
      </w:pPr>
      <w:r>
        <w:t xml:space="preserve">Early in the trial your IRAC will be partial; for example, the Week 1 opening statement previews Issue and Rule without a full Application, since the Prosecution has not yet introduced its evidence. By Week 4 your IRAC should be complete on every element. To review the full method, please read the Legal Argumentation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legal thinking IRAC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Legal Framework and Opening Positions</w:t>
      </w:r>
    </w:p>
    <w:p>
      <w:pPr>
        <w:pStyle w:val="ListParagraph"/>
        <w:numPr>
          <w:ilvl w:val="0"/>
          <w:numId w:val="2"/>
        </w:numPr>
        <w:spacing w:after="80"/>
      </w:pPr>
      <w:r>
        <w:t xml:space="preserve">Week 2: Evidence and Preliminary Motions</w:t>
      </w:r>
    </w:p>
    <w:p>
      <w:pPr>
        <w:pStyle w:val="ListParagraph"/>
        <w:numPr>
          <w:ilvl w:val="0"/>
          <w:numId w:val="2"/>
        </w:numPr>
        <w:spacing w:after="80"/>
      </w:pPr>
      <w:r>
        <w:t xml:space="preserve">Week 3: Preliminary Response to the Prosecution Case</w:t>
      </w:r>
    </w:p>
    <w:p>
      <w:pPr>
        <w:pStyle w:val="ListParagraph"/>
        <w:numPr>
          <w:ilvl w:val="0"/>
          <w:numId w:val="2"/>
        </w:numPr>
        <w:spacing w:after="80"/>
      </w:pPr>
      <w:r>
        <w:t xml:space="preserve">Week 4: Defense Case</w:t>
      </w:r>
    </w:p>
    <w:p>
      <w:pPr>
        <w:pStyle w:val="ListParagraph"/>
        <w:numPr>
          <w:ilvl w:val="0"/>
          <w:numId w:val="2"/>
        </w:numPr>
        <w:spacing w:after="80"/>
      </w:pPr>
      <w:r>
        <w:t xml:space="preserve">Week 5: Closing Arguments and Judgment</w:t>
      </w:r>
    </w:p>
    <w:p>
      <w:pPr>
        <w:spacing w:after="160" w:before="0"/>
      </w:pPr>
      <w:r>
        <w:t xml:space="preserve">Every week of the trial follows the same three-part rhythm. The first two steps happen on Discord with your ISAM Defense team and are where you work with each other on creating the best possible individual parts, coordinated so that you present the strongest defense you are able to build for your client (participation will be evaluated). Based on the first two steps, you will create your final submission by Sunday, which will be evaluated individually for content. This means that the minimum expectation for participation for this track is engagement with your team before Tuesday and Thursday each week and a submission on Sunday. To fully reap all the benefits of this course, you should interact more frequently with your teammates.</w:t>
      </w:r>
    </w:p>
    <w:p>
      <w:pPr>
        <w:pStyle w:val="Heading2"/>
      </w:pPr>
      <w:r>
        <w:t xml:space="preserve">Tuesday: Propose</w:t>
      </w:r>
    </w:p>
    <w:p>
      <w:pPr>
        <w:spacing w:after="160" w:before="0"/>
      </w:pPr>
      <w:r>
        <w:t xml:space="preserve">Post a concrete outline of what you plan to argue or submit that week to your ISAM Defense team on Discord. This should be a real, specific starting position, not just "I'll write about Count 4 this week," but your actual current thinking on the relevant law, the evidence, or the argument you intend to make. Your teammates need something substantive to react to. Expected length: 100-150 words.</w:t>
      </w:r>
    </w:p>
    <w:p>
      <w:pPr>
        <w:pStyle w:val="Heading2"/>
      </w:pPr>
      <w:r>
        <w:t xml:space="preserve">Thursday: Feedback</w:t>
      </w:r>
    </w:p>
    <w:p>
      <w:pPr>
        <w:spacing w:after="160" w:before="0"/>
      </w:pPr>
      <w:r>
        <w:t xml:space="preserve">Read the proposals posted by your teammates and give written feedback to two of them on Discord (if your team has three or more Count Counsel that week) or to one of them (if your team has exactly two). Look for gaps in the defense argument, contradictions between the defense positions across counts, or weak legal grounding. Expected length: 50-100 words per teammate (this is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Prosecution, the PSSR Defense, and all other roles. Expected length is given with each week's Sunday task below. Week 5 is the longest, since your closing argument synthesizes the full five-week record rather than one week's slice of it.</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You Have No Teammate Available:</w:t>
      </w:r>
      <w:r>
        <w:t xml:space="preserve"> If no other Count Counsel are active on your team that week (this happens only at the lowest enrollment levels, or if a teammate has dropped the course), complete the Self-Review Checklist below in place of the Thursday feedback step. This is not a lesser version of the task, as it asks you to do for yourself what a teammate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teammates and your instructor; this should be rare and should not become a default just because giving feedback takes more effort than skipping it.</w:t>
      </w:r>
    </w:p>
    <w:p>
      <w:pPr>
        <w:pStyle w:val="Heading1"/>
      </w:pPr>
      <w:r>
        <w:t xml:space="preserve">Self-Review Checklist: Use Only When No Teammate Is Available</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body or bodies of Mir law actually govern the question I am addressing, rather than assuming?</w:t>
      </w:r>
    </w:p>
    <w:p>
      <w:pPr>
        <w:pStyle w:val="ListParagraph"/>
        <w:numPr>
          <w:ilvl w:val="0"/>
          <w:numId w:val="2"/>
        </w:numPr>
        <w:spacing w:after="80"/>
      </w:pPr>
      <w:r>
        <w:t xml:space="preserve">Does my writing follow IRAC with a clear Issue, a cited Rule, a worked Application, and a Conclusion that follows from it?</w:t>
      </w:r>
    </w:p>
    <w:p>
      <w:pPr>
        <w:pStyle w:val="ListParagraph"/>
        <w:numPr>
          <w:ilvl w:val="0"/>
          <w:numId w:val="2"/>
        </w:numPr>
        <w:spacing w:after="80"/>
      </w:pPr>
      <w:r>
        <w:t xml:space="preserve">Have I cited specific evidence from the Application, the Trial Record or the Public Record for every factual claim I make?</w:t>
      </w:r>
    </w:p>
    <w:p>
      <w:pPr>
        <w:pStyle w:val="ListParagraph"/>
        <w:numPr>
          <w:ilvl w:val="0"/>
          <w:numId w:val="2"/>
        </w:numPr>
        <w:spacing w:after="80"/>
      </w:pPr>
      <w:r>
        <w:t xml:space="preserve">Have I checked whether the instrument I am relying on contains any exception, qualification, or declaration that affects how it applies here?</w:t>
      </w:r>
    </w:p>
    <w:p>
      <w:pPr>
        <w:pStyle w:val="ListParagraph"/>
        <w:numPr>
          <w:ilvl w:val="0"/>
          <w:numId w:val="2"/>
        </w:numPr>
        <w:spacing w:after="80"/>
      </w:pPr>
      <w:r>
        <w:t xml:space="preserve">Have I considered where the PSSR Defense's position may differ from, or work against, ISAM's?</w:t>
      </w:r>
    </w:p>
    <w:p>
      <w:pPr>
        <w:pStyle w:val="ListParagraph"/>
        <w:numPr>
          <w:ilvl w:val="0"/>
          <w:numId w:val="2"/>
        </w:numPr>
        <w:spacing w:after="80"/>
      </w:pPr>
      <w:r>
        <w:t xml:space="preserve">Have I anticipated the strongest argument the Prosecution is likely to make against this specific point, rather than only advancing my own case?</w:t>
      </w:r>
    </w:p>
    <w:p>
      <w:pPr>
        <w:pStyle w:val="ListParagraph"/>
        <w:numPr>
          <w:ilvl w:val="0"/>
          <w:numId w:val="2"/>
        </w:numPr>
        <w:spacing w:after="80"/>
      </w:pPr>
      <w:r>
        <w:t xml:space="preserve">Is my submission within the suggested length? Have I cut anything that restates rather than advances the argument?</w:t>
      </w:r>
    </w:p>
    <w:p>
      <w:pPr>
        <w:pStyle w:val="Heading1"/>
      </w:pPr>
      <w:r>
        <w:t xml:space="preserve">Week 1: Legal Framework and Opening Positions</w:t>
      </w:r>
    </w:p>
    <w:p>
      <w:pPr>
        <w:spacing w:after="160" w:before="0"/>
      </w:pPr>
      <w:r>
        <w:rPr>
          <w:i/>
          <w:iCs/>
        </w:rPr>
        <w:t xml:space="preserve">This is ISAM's first public legal position on Count 4 anywhere outside the Application. Nothing has been filed yet by anyone, so there is nothing to react to; you are setting the terms on which your client's defense will be understood for the rest of the trial. Coordinate closely with your ISAM Defense teammates: the bench, the Prosecution, the PSSR Defense, and every other role will read the defense openings alongside the Prosecution's, and a ISAM defense that contradicts itself before the trial has properly begun is the kind of thing that gets noticed.</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4 Opening Statement for ISAM to your ISAM Defense team. Identify: (a) ISAM's position on this count and the key legal arguments you intend to advance; (b) which parts of the count you plan to contest and on what legal grounds; and (c) the preliminary motion you expect to file in Week 2.</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one, or complete the Self-Review Checklist if no teammate is available): does their defense framing look legally sound? Does it create tension with how you are defending your count?</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4 Opening Statement for ISAM. State your client's position on Count 4 as set out in the Application. Identify which parts of the count you intend to contest and on what grounds, and preview the key legal arguments you will advance for ISAM, including any ground for excluding or reducing responsibility you believe the applicable instruments provide. You need not reveal your full case this week, but the bench, the Prosecution, and all other roles will read this opening, so establish ISAM's legal position clearly from the outset. Preview the preliminary motion you intend to file in Week 2, and indicate in general terms the categories of evidence or argument you will rely on.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ISAM Defense Opening Statement</w:t>
      </w:r>
    </w:p>
    <w:p>
      <w:pPr>
        <w:pStyle w:val="ListParagraph"/>
        <w:numPr>
          <w:ilvl w:val="0"/>
          <w:numId w:val="3"/>
        </w:numPr>
      </w:pPr>
      <w:r>
        <w:rPr>
          <w:b/>
          <w:bCs/>
        </w:rPr>
        <w:t xml:space="preserve">Defense Position:</w:t>
      </w:r>
      <w:r>
        <w:t xml:space="preserve"> </w:t>
      </w:r>
      <w:r>
        <w:rPr>
          <w:i/>
          <w:iCs/>
        </w:rPr>
        <w:t xml:space="preserve">[State ISAM's position on Count 4 and the key legal arguments you will advance on its behalf.]</w:t>
      </w:r>
    </w:p>
    <w:p>
      <w:pPr>
        <w:pStyle w:val="ListParagraph"/>
        <w:numPr>
          <w:ilvl w:val="0"/>
          <w:numId w:val="3"/>
        </w:numPr>
      </w:pPr>
      <w:r>
        <w:rPr>
          <w:b/>
          <w:bCs/>
        </w:rPr>
        <w:t xml:space="preserve">Elements Contested:</w:t>
      </w:r>
      <w:r>
        <w:t xml:space="preserve"> </w:t>
      </w:r>
      <w:r>
        <w:rPr>
          <w:i/>
          <w:iCs/>
        </w:rPr>
        <w:t xml:space="preserve">[Identify which parts of the count you intend to contest and on what legal grounds.]</w:t>
      </w:r>
    </w:p>
    <w:p>
      <w:pPr>
        <w:pStyle w:val="ListParagraph"/>
        <w:numPr>
          <w:ilvl w:val="0"/>
          <w:numId w:val="3"/>
        </w:numPr>
      </w:pPr>
      <w:r>
        <w:rPr>
          <w:b/>
          <w:bCs/>
        </w:rPr>
        <w:t xml:space="preserve">Applicable Law:</w:t>
      </w:r>
      <w:r>
        <w:t xml:space="preserve"> </w:t>
      </w:r>
      <w:r>
        <w:rPr>
          <w:i/>
          <w:iCs/>
        </w:rPr>
        <w:t xml:space="preserve">[Identify which provision(s) of Mir law govern this count and what they require of ISAM. If the instrument contains an exception, qualification, or declaration, note how it bears on ISAM's defense.]</w:t>
      </w:r>
    </w:p>
    <w:p>
      <w:pPr>
        <w:pStyle w:val="ListParagraph"/>
        <w:numPr>
          <w:ilvl w:val="0"/>
          <w:numId w:val="3"/>
        </w:numPr>
      </w:pPr>
      <w:r>
        <w:rPr>
          <w:b/>
          <w:bCs/>
        </w:rPr>
        <w:t xml:space="preserve">Defense Strategy:</w:t>
      </w:r>
      <w:r>
        <w:t xml:space="preserve"> </w:t>
      </w:r>
      <w:r>
        <w:rPr>
          <w:i/>
          <w:iCs/>
        </w:rPr>
        <w:t xml:space="preserve">[Based on your reading of the legal instruments and the record, identify which defense arguments you believe are most legally sound for ISAM on this count, including any ground for excluding or reducing responsibility you expect to rely on, and explain why you are prioritizing them.]</w:t>
      </w:r>
    </w:p>
    <w:p>
      <w:pPr>
        <w:pStyle w:val="ListParagraph"/>
        <w:numPr>
          <w:ilvl w:val="0"/>
          <w:numId w:val="3"/>
        </w:numPr>
      </w:pPr>
      <w:r>
        <w:rPr>
          <w:b/>
          <w:bCs/>
        </w:rPr>
        <w:t xml:space="preserve">Motion Preview:</w:t>
      </w:r>
      <w:r>
        <w:t xml:space="preserve"> </w:t>
      </w:r>
      <w:r>
        <w:rPr>
          <w:i/>
          <w:iCs/>
        </w:rPr>
        <w:t xml:space="preserve">[State, in general terms, the ground of the preliminary motion you intend to file in Week 2.]</w:t>
      </w:r>
    </w:p>
    <w:p>
      <w:pPr>
        <w:shd w:fill="EEF2F7" w:color="auto" w:val="clear"/>
        <w:spacing w:after="120"/>
        <w:ind w:left="360" w:right="360"/>
      </w:pPr>
      <w:r>
        <w:t xml:space="preserve">You MUST use the headlines and numbering of the template in your submission.</w:t>
      </w:r>
    </w:p>
    <w:p>
      <w:pPr>
        <w:pStyle w:val="Heading1"/>
      </w:pPr>
      <w:r>
        <w:t xml:space="preserve">Week 2: Evidence and Preliminary Motions</w:t>
      </w:r>
    </w:p>
    <w:p>
      <w:pPr>
        <w:spacing w:after="160" w:before="0"/>
      </w:pPr>
      <w:r>
        <w:rPr>
          <w:i/>
          <w:iCs/>
        </w:rPr>
        <w:t xml:space="preserve">This week is where ISAM's defense moves from stated positions to legal argument. Your Preliminary Motion is your first binding legal act: it asks the bench to rule on a specific legal challenge for your client, and the bench must rule on it by the end of Week 3. A strong motion narrows the terrain for the rest of the trial. A weak or vague one wastes the opportunity. Before filing, check whether any new documents have entered the trial record this week and assess their implications for your motion.</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Post a concrete outline of your Count 4 Preliminary Motion to your ISAM Defense team. Identify: (a) the specific ground for your motion; (b) the legal basis for it under Mir law and how the facts of your count establish it; and (c) whether any new documents that entered the record affect your motion and how.</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 your motions complement each other or conflict? Where a motion raises a question that affects more than one count, are your arguments consistent across counts?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Write your Count 4 Preliminary Motion for ISAM. Every Defense Count Counsel files one motion this week. The HELM Rules allow motions on grounds such as jurisdiction, the admissibility of evidence, the production of documents, or the separation of the proceedings. The motion must be specific and grounded in Mir law; a general objection is not a motion. If a new document entered the trial record this week and is relevant to your count, incorporate it into your motion. If it complicates your client's position, address that directly rather than ignoring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ISAM Defense Preliminary Motion</w:t>
      </w:r>
    </w:p>
    <w:p>
      <w:pPr>
        <w:pStyle w:val="ListParagraph"/>
        <w:numPr>
          <w:ilvl w:val="0"/>
          <w:numId w:val="4"/>
        </w:numPr>
      </w:pPr>
      <w:r>
        <w:rPr>
          <w:b/>
          <w:bCs/>
        </w:rPr>
        <w:t xml:space="preserve">Grounds for Motion:</w:t>
      </w:r>
      <w:r>
        <w:t xml:space="preserve"> </w:t>
      </w:r>
      <w:r>
        <w:rPr>
          <w:i/>
          <w:iCs/>
        </w:rPr>
        <w:t xml:space="preserve">[State the specific ground for your motion and why it applies to your count and your client.]</w:t>
      </w:r>
    </w:p>
    <w:p>
      <w:pPr>
        <w:pStyle w:val="ListParagraph"/>
        <w:numPr>
          <w:ilvl w:val="0"/>
          <w:numId w:val="4"/>
        </w:numPr>
      </w:pPr>
      <w:r>
        <w:rPr>
          <w:b/>
          <w:bCs/>
        </w:rPr>
        <w:t xml:space="preserve">Legal Argument:</w:t>
      </w:r>
      <w:r>
        <w:t xml:space="preserve"> </w:t>
      </w:r>
      <w:r>
        <w:rPr>
          <w:i/>
          <w:iCs/>
        </w:rPr>
        <w:t xml:space="preserve">[Cite the specific provision(s) of Mir law that support your motion, then apply them to the specific facts of your count, showing why the ground is established.]</w:t>
      </w:r>
    </w:p>
    <w:p>
      <w:pPr>
        <w:pStyle w:val="ListParagraph"/>
        <w:numPr>
          <w:ilvl w:val="0"/>
          <w:numId w:val="4"/>
        </w:numPr>
      </w:pPr>
      <w:r>
        <w:rPr>
          <w:b/>
          <w:bCs/>
        </w:rPr>
        <w:t xml:space="preserve">Relief Requested:</w:t>
      </w:r>
      <w:r>
        <w:t xml:space="preserve"> </w:t>
      </w:r>
      <w:r>
        <w:rPr>
          <w:i/>
          <w:iCs/>
        </w:rPr>
        <w:t xml:space="preserve">[State specifically what you are asking the bench to do.]</w:t>
      </w:r>
    </w:p>
    <w:p>
      <w:pPr>
        <w:pStyle w:val="ListParagraph"/>
        <w:numPr>
          <w:ilvl w:val="0"/>
          <w:numId w:val="4"/>
        </w:numPr>
      </w:pPr>
      <w:r>
        <w:rPr>
          <w:b/>
          <w:bCs/>
        </w:rPr>
        <w:t xml:space="preserve">New Record Developments:</w:t>
      </w:r>
      <w:r>
        <w:t xml:space="preserve"> </w:t>
      </w:r>
      <w:r>
        <w:rPr>
          <w:i/>
          <w:iCs/>
        </w:rPr>
        <w:t xml:space="preserve">[Note any documents that entered the trial record this week and assess how they affect your motion and your client's position on this count.]</w:t>
      </w:r>
    </w:p>
    <w:p>
      <w:pPr>
        <w:shd w:fill="EEF2F7" w:color="auto" w:val="clear"/>
        <w:spacing w:after="120"/>
        <w:ind w:left="360" w:right="360"/>
      </w:pPr>
      <w:r>
        <w:t xml:space="preserve">You MUST use the headlines and numbering of the template in your submission.</w:t>
      </w:r>
    </w:p>
    <w:p>
      <w:pPr>
        <w:pStyle w:val="Heading1"/>
      </w:pPr>
      <w:r>
        <w:t xml:space="preserve">Week 3: Preliminary Response to the Prosecution Case</w:t>
      </w:r>
    </w:p>
    <w:p>
      <w:pPr>
        <w:spacing w:after="160" w:before="0"/>
      </w:pPr>
      <w:r>
        <w:rPr>
          <w:i/>
          <w:iCs/>
        </w:rPr>
        <w:t xml:space="preserve">The Prosecution's full case is not filed until this Sunday, the same day your own preliminary response is due, so your task this week is to respond to the specific legal and evidentiary positions the Prosecution has already put on the record: its Week 1 opening statement, its Week 2 evidence submission and the evidence it formally introduced, and any motion it filed. This is not a guessing game: the Prosecution's legal theory, evidence choices, and admissibility arguments are already visible. Build your preliminary response from that record. You will engage with the Prosecution's full Week 3 case directly in Week 4, once it is part of the trial record. Coordinate with your ISAM Defense teammates on shared factual challenges before filing, and check whether any new documents have entered the trial record this week.</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Week 1 opening statement, its Week 2 evidence submission on your count, and any motion it filed. Post to your ISAM Defense team a concrete outline of your preliminary response: (a) which Prosecution legal positions you will challenge and on what grounds; (b) which specific evidence you intend to contest and why; and (c) how your own Week 2 motion fits with your preliminary response going into Week 4.</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preliminary response challenge the Prosecution's positions coherently across counts? Are there shared evidentiary or legal challenges that should be made consistently before Week 4?</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4 Preliminary Response to the Prosecution Case for ISAM. Because the Prosecution's full Week 3 case is filed the same day as your preliminary response, your task this week is to respond to the specific legal and evidentiary positions the Prosecution has already put on the record, not to a submission you have not yet seen. Use IRAC to structure your response: for each Prosecution position, identify the issue it has raised, the rule it is relying on, and why your application of the evidence shows its position fails or remains unproven against ISAM. Do not simply restate your Week 2 motion. Reinforce your strongest evidentiary challenges where the Prosecution has already addressed them. If a document entered the trial record this week that bears on Count 4, address it.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ISAM Defense Preliminary Response</w:t>
      </w:r>
    </w:p>
    <w:p>
      <w:pPr>
        <w:pStyle w:val="ListParagraph"/>
        <w:numPr>
          <w:ilvl w:val="0"/>
          <w:numId w:val="5"/>
        </w:numPr>
      </w:pPr>
      <w:r>
        <w:rPr>
          <w:b/>
          <w:bCs/>
        </w:rPr>
        <w:t xml:space="preserve">Prosecution Position Identified:</w:t>
      </w:r>
      <w:r>
        <w:t xml:space="preserve"> </w:t>
      </w:r>
      <w:r>
        <w:rPr>
          <w:i/>
          <w:iCs/>
        </w:rPr>
        <w:t xml:space="preserve">[Name the specific legal or evidentiary position the Prosecution has staked out so far: from its Week 1 opening, its Week 2 evidence submission, or any motion it filed.]</w:t>
      </w:r>
    </w:p>
    <w:p>
      <w:pPr>
        <w:pStyle w:val="ListParagraph"/>
        <w:numPr>
          <w:ilvl w:val="0"/>
          <w:numId w:val="5"/>
        </w:numPr>
      </w:pPr>
      <w:r>
        <w:rPr>
          <w:b/>
          <w:bCs/>
        </w:rPr>
        <w:t xml:space="preserve">Their Issue and Rule:</w:t>
      </w:r>
      <w:r>
        <w:t xml:space="preserve"> </w:t>
      </w:r>
      <w:r>
        <w:rPr>
          <w:i/>
          <w:iCs/>
        </w:rPr>
        <w:t xml:space="preserve">[State the issue and rule the Prosecution appears to be relying on for that position.]</w:t>
      </w:r>
    </w:p>
    <w:p>
      <w:pPr>
        <w:pStyle w:val="ListParagraph"/>
        <w:numPr>
          <w:ilvl w:val="0"/>
          <w:numId w:val="5"/>
        </w:numPr>
      </w:pPr>
      <w:r>
        <w:rPr>
          <w:b/>
          <w:bCs/>
        </w:rPr>
        <w:t xml:space="preserve">Why Their Position Fails or Is Insufficient:</w:t>
      </w:r>
      <w:r>
        <w:t xml:space="preserve"> </w:t>
      </w:r>
      <w:r>
        <w:rPr>
          <w:i/>
          <w:iCs/>
        </w:rPr>
        <w:t xml:space="preserve">[Use IRAC to show why that specific position does not hold or remains unproven against ISAM on the current record. Repeat the three-part structure for each position you are challenging.]</w:t>
      </w:r>
    </w:p>
    <w:p>
      <w:pPr>
        <w:pStyle w:val="ListParagraph"/>
        <w:numPr>
          <w:ilvl w:val="0"/>
          <w:numId w:val="5"/>
        </w:numPr>
      </w:pPr>
      <w:r>
        <w:rPr>
          <w:b/>
          <w:bCs/>
        </w:rPr>
        <w:t xml:space="preserve">New Record Developments:</w:t>
      </w:r>
      <w:r>
        <w:t xml:space="preserve"> </w:t>
      </w:r>
      <w:r>
        <w:rPr>
          <w:i/>
          <w:iCs/>
        </w:rPr>
        <w:t xml:space="preserve">[Note any documents that entered the trial record this week and assess how they affect your preliminary response; do not leave them unaddressed.]</w:t>
      </w:r>
    </w:p>
    <w:p>
      <w:pPr>
        <w:shd w:fill="EEF2F7" w:color="auto" w:val="clear"/>
        <w:spacing w:after="120"/>
        <w:ind w:left="360" w:right="360"/>
      </w:pPr>
      <w:r>
        <w:t xml:space="preserve">You MUST use the headlines and numbering of the template in your submission.</w:t>
      </w:r>
    </w:p>
    <w:p>
      <w:pPr>
        <w:pStyle w:val="Heading1"/>
      </w:pPr>
      <w:r>
        <w:t xml:space="preserve">Week 4: Defense Case</w:t>
      </w:r>
    </w:p>
    <w:p>
      <w:pPr>
        <w:spacing w:after="160" w:before="0"/>
      </w:pPr>
      <w:r>
        <w:rPr>
          <w:i/>
          <w:iCs/>
        </w:rPr>
        <w:t xml:space="preserve">This is the defense's main event. The Prosecution's full case is now part of the trial record. Your Week 4 submission is both your response to that case and your affirmative argument that ISAM is not responsible on this count or, if it is, that its share of responsibility is smaller than the Prosecution argues. Everything the bench decides depends on what you put down here, because its judgment rests on the record as it stands at the end of Week 4. The bench files its prima facie assessment this same week, based on the Prosecution's full case and the Week 3 preliminary responses. Address the parts of the count systematically, challenge the Prosecution's evidence, and advance the defense arguments you believe are most legally compelling. Coordinate with your ISAM Defense teammates: the defense case across all active counts must present a coherent argument for ISAM. Before filing, check whether any new documents have entered the trial record this week and address them if relevant.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Review the Prosecution's full case submission on your count, the PSSR Defense's Week 3 preliminary response, and the bench's rulings to date. Post to your ISAM Defense team a concrete outline of your defense case: (a) your core argument for ISAM on this count; (b) which parts of the count you are contesting and on what grounds; and (c) which defense arguments you believe are most legally compelling and why.</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overall ISAM defense case present a coherent argument across all active counts? Are there defense arguments, including arguments about ISAM's share of responsibility, that should be made consistently across counts?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Write your Count 4 Defense Case Submission for ISAM. This is your fullest and most complete statement on behalf of your client on this count. Address the elements systematically: for each element, challenge the Prosecution's evidence and advance your own arguments using IRAC. Address the factual record, including the licensing, operational and incident records, and any ground for excluding or reducing responsibility you rely on. If you rely on such a ground, check the HELM Rules for who must establish it. State what share of responsibility, if any, ISAM should bear. Make the defense arguments you believe are most legally sound and most likely to succeed for your client, not every conceivable argument, but the ones you have chosen because you find them compelling. This is not a restatement of your Week 3 preliminary response. If a document entered the trial record this week that bears on Count 4, address it directly.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ISAM Defense Case Submission</w:t>
      </w:r>
    </w:p>
    <w:p>
      <w:pPr>
        <w:pStyle w:val="ListParagraph"/>
        <w:numPr>
          <w:ilvl w:val="0"/>
          <w:numId w:val="6"/>
        </w:numPr>
      </w:pPr>
      <w:r>
        <w:rPr>
          <w:b/>
          <w:bCs/>
        </w:rPr>
        <w:t xml:space="preserve">Element-by-Element Challenge:</w:t>
      </w:r>
      <w:r>
        <w:t xml:space="preserve"> </w:t>
      </w:r>
      <w:r>
        <w:rPr>
          <w:i/>
          <w:iCs/>
        </w:rPr>
        <w:t xml:space="preserve">[For each element of the count, argue why it has not been proven against ISAM. Use IRAC: the issue, the rule, and why the Prosecution's evidence fails.]</w:t>
      </w:r>
    </w:p>
    <w:p>
      <w:pPr>
        <w:pStyle w:val="ListParagraph"/>
        <w:numPr>
          <w:ilvl w:val="0"/>
          <w:numId w:val="6"/>
        </w:numPr>
      </w:pPr>
      <w:r>
        <w:rPr>
          <w:b/>
          <w:bCs/>
        </w:rPr>
        <w:t xml:space="preserve">Defense Arguments Advanced:</w:t>
      </w:r>
      <w:r>
        <w:t xml:space="preserve"> </w:t>
      </w:r>
      <w:r>
        <w:rPr>
          <w:i/>
          <w:iCs/>
        </w:rPr>
        <w:t xml:space="preserve">[State the defense arguments you have chosen to advance for ISAM on this count, including any ground for excluding or reducing responsibility, explain why you find them most legally compelling, and ground each in the relevant provisions of Mir law.]</w:t>
      </w:r>
    </w:p>
    <w:p>
      <w:pPr>
        <w:pStyle w:val="ListParagraph"/>
        <w:numPr>
          <w:ilvl w:val="0"/>
          <w:numId w:val="6"/>
        </w:numPr>
      </w:pPr>
      <w:r>
        <w:rPr>
          <w:b/>
          <w:bCs/>
        </w:rPr>
        <w:t xml:space="preserve">Evidence Record Assessment:</w:t>
      </w:r>
      <w:r>
        <w:t xml:space="preserve"> </w:t>
      </w:r>
      <w:r>
        <w:rPr>
          <w:i/>
          <w:iCs/>
        </w:rPr>
        <w:t xml:space="preserve">[Assess what the full record, including the licensing, operational and incident records, establishes and what it leaves genuinely contested for your client.]</w:t>
      </w:r>
    </w:p>
    <w:p>
      <w:pPr>
        <w:pStyle w:val="ListParagraph"/>
        <w:numPr>
          <w:ilvl w:val="0"/>
          <w:numId w:val="6"/>
        </w:numPr>
      </w:pPr>
      <w:r>
        <w:rPr>
          <w:b/>
          <w:bCs/>
        </w:rPr>
        <w:t xml:space="preserve">Share of Responsibility:</w:t>
      </w:r>
      <w:r>
        <w:t xml:space="preserve"> </w:t>
      </w:r>
      <w:r>
        <w:rPr>
          <w:i/>
          <w:iCs/>
        </w:rPr>
        <w:t xml:space="preserve">[State what share of responsibility, if any, ISAM should bear on this count, and why.]</w:t>
      </w:r>
    </w:p>
    <w:p>
      <w:pPr>
        <w:pStyle w:val="ListParagraph"/>
        <w:numPr>
          <w:ilvl w:val="0"/>
          <w:numId w:val="6"/>
        </w:numPr>
      </w:pPr>
      <w:r>
        <w:rPr>
          <w:b/>
          <w:bCs/>
        </w:rPr>
        <w:t xml:space="preserve">New Record Developments:</w:t>
      </w:r>
      <w:r>
        <w:t xml:space="preserve"> </w:t>
      </w:r>
      <w:r>
        <w:rPr>
          <w:i/>
          <w:iCs/>
        </w:rPr>
        <w:t xml:space="preserve">[Note any documents that entered the trial record this week and assess how they affect your defense case on Count 4; do not ignore them.]</w:t>
      </w:r>
    </w:p>
    <w:p>
      <w:pPr>
        <w:shd w:fill="EEF2F7" w:color="auto" w:val="clear"/>
        <w:spacing w:after="120"/>
        <w:ind w:left="360" w:right="360"/>
      </w:pPr>
      <w:r>
        <w:t xml:space="preserve">You MUST use the headlines and numbering of the template in your submission.</w:t>
      </w:r>
    </w:p>
    <w:p>
      <w:pPr>
        <w:pStyle w:val="Heading1"/>
      </w:pPr>
      <w:r>
        <w:t xml:space="preserve">Week 5: Closing Arguments and Judgment</w:t>
      </w:r>
    </w:p>
    <w:p>
      <w:pPr>
        <w:spacing w:after="160" w:before="0"/>
      </w:pPr>
      <w:r>
        <w:rPr>
          <w:i/>
          <w:iCs/>
        </w:rPr>
        <w:t xml:space="preserve">This is the last word of the trial. You can now see the Prosecution's Week 4 rebuttal, the PSSR Defense's full Week 4 case, and the bench's rulings, including its prima facie assessment. Sharpen your defense into its strongest possible form. The bench decides the case this same week, on the record as it stood at the end of Week 4, so your closing completes the trial record rather than answering the judgment. Treat this as a genuine revision of your full defense, not a restatement of earlier filings but a synthesis of the five-week record at its most precise and persuasive. A ISAM defense that reads as coherent and consistent across all active counts lands better than separately filed submissions that happen to share a client.</w:t>
      </w:r>
    </w:p>
    <w:p>
      <w:pPr>
        <w:spacing w:after="160" w:before="0"/>
      </w:pPr>
      <w:r>
        <w:rPr>
          <w:b/>
          <w:bCs/>
        </w:rPr>
        <w:t xml:space="preserve">Tuesday</w:t>
      </w:r>
      <w:r>
        <w:t xml:space="preserve"> </w:t>
      </w:r>
      <w:r>
        <w:rPr>
          <w:i/>
          <w:iCs/>
        </w:rPr>
        <w:t xml:space="preserve">(Discord - ISAM Defense team) Expected length: 100-150 words</w:t>
      </w:r>
    </w:p>
    <w:p>
      <w:pPr>
        <w:spacing w:after="160" w:before="0"/>
      </w:pPr>
      <w:r>
        <w:t xml:space="preserve">Read the Prosecution's Count 4 Rebuttal Submission and the PSSR Defense's Count 4 Defense Case Submission, now part of the trial record, along with the bench's rulings and prima facie assessment. Post to your ISAM Defense team a concrete outline of your closing argument that directly engages the Prosecution's strongest arguments and addresses every question the bench has raised about your count and your client.</w:t>
      </w:r>
    </w:p>
    <w:p>
      <w:pPr>
        <w:spacing w:after="160" w:before="0"/>
      </w:pPr>
      <w:r>
        <w:rPr>
          <w:b/>
          <w:bCs/>
        </w:rPr>
        <w:t xml:space="preserve">Thursday</w:t>
      </w:r>
      <w:r>
        <w:t xml:space="preserve"> </w:t>
      </w:r>
      <w:r>
        <w:rPr>
          <w:i/>
          <w:iCs/>
        </w:rPr>
        <w:t xml:space="preserve">(Discord - ISAM Defense team) Expected length: 50-100 words per teammate</w:t>
      </w:r>
    </w:p>
    <w:p>
      <w:pPr>
        <w:spacing w:after="160" w:before="0"/>
      </w:pPr>
      <w:r>
        <w:t xml:space="preserve">Give feedback to two teammates (or follow the Self-Review Checklist): does the ISAM defense closing present a coherent case across all active counts, even though each count is filed separately?</w:t>
      </w:r>
    </w:p>
    <w:p>
      <w:pPr>
        <w:spacing w:after="160" w:before="0"/>
      </w:pPr>
      <w:r>
        <w:rPr>
          <w:b/>
          <w:bCs/>
        </w:rPr>
        <w:t xml:space="preserve">Sunday</w:t>
      </w:r>
      <w:r>
        <w:t xml:space="preserve"> </w:t>
      </w:r>
      <w:r>
        <w:rPr>
          <w:i/>
          <w:iCs/>
        </w:rPr>
        <w:t xml:space="preserve">(Brightspace - graded submission) Expected length: 800-1200 words</w:t>
      </w:r>
    </w:p>
    <w:p>
      <w:pPr>
        <w:shd w:fill="EEF2F7" w:color="auto" w:val="clear"/>
        <w:spacing w:after="120"/>
        <w:ind w:left="360" w:right="360"/>
      </w:pPr>
      <w:r>
        <w:t xml:space="preserve">Write your Count 4 Closing Argument for ISAM. Treat it as a genuine revision of your full defense, not a copy-paste of earlier filings but a sharpened synthesis of the five-week record at its strongest for your client. You should not introduce evidence or legal theories that are not already on the trial record. Walk through each element of the count and make your most precise argument that it has not been established against ISAM. Advance your defense arguments in their final and most polished form. Explain why the evidence does not meet the standard of proof set by the HELM Rules, and state what share of responsibility, if any, ISAM should bear. Respond directly to the Prosecution's Count 4 Rebuttal Submission, and, where the PSSR Defense's Week 4 case bears on ISAM, respond to it as well. Address every question the bench has raised in its rulings and prima facie assessment about your count and your client. Because this is the most complete version of your full defense,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Count 4 ISAM Defense Closing Argument</w:t>
      </w:r>
    </w:p>
    <w:p>
      <w:pPr>
        <w:pStyle w:val="ListParagraph"/>
        <w:numPr>
          <w:ilvl w:val="0"/>
          <w:numId w:val="7"/>
        </w:numPr>
      </w:pPr>
      <w:r>
        <w:rPr>
          <w:b/>
          <w:bCs/>
        </w:rPr>
        <w:t xml:space="preserve">Final Element-by-Element Defense:</w:t>
      </w:r>
      <w:r>
        <w:t xml:space="preserve"> </w:t>
      </w:r>
      <w:r>
        <w:rPr>
          <w:i/>
          <w:iCs/>
        </w:rPr>
        <w:t xml:space="preserve">[For each element, make your strongest argument that it has not been established against ISAM. Use IRAC.]</w:t>
      </w:r>
    </w:p>
    <w:p>
      <w:pPr>
        <w:pStyle w:val="ListParagraph"/>
        <w:numPr>
          <w:ilvl w:val="0"/>
          <w:numId w:val="7"/>
        </w:numPr>
      </w:pPr>
      <w:r>
        <w:rPr>
          <w:b/>
          <w:bCs/>
        </w:rPr>
        <w:t xml:space="preserve">Response to the Prosecution's Week 4 Rebuttal:</w:t>
      </w:r>
      <w:r>
        <w:t xml:space="preserve"> </w:t>
      </w:r>
      <w:r>
        <w:rPr>
          <w:i/>
          <w:iCs/>
        </w:rPr>
        <w:t xml:space="preserve">[Identify the strongest arguments in the Prosecution's Count 4 Rebuttal Submission and respond to them directly. Where the PSSR Defense's Week 4 case bears on ISAM, respond to it as well.]</w:t>
      </w:r>
    </w:p>
    <w:p>
      <w:pPr>
        <w:pStyle w:val="ListParagraph"/>
        <w:numPr>
          <w:ilvl w:val="0"/>
          <w:numId w:val="7"/>
        </w:numPr>
      </w:pPr>
      <w:r>
        <w:rPr>
          <w:b/>
          <w:bCs/>
        </w:rPr>
        <w:t xml:space="preserve">Defense Arguments (Final):</w:t>
      </w:r>
      <w:r>
        <w:t xml:space="preserve"> </w:t>
      </w:r>
      <w:r>
        <w:rPr>
          <w:i/>
          <w:iCs/>
        </w:rPr>
        <w:t xml:space="preserve">[State your final and most polished version of each defense argument you have advanced for ISAM on this count, including any ground for excluding or reducing responsibility, and explain why it should succeed.]</w:t>
      </w:r>
    </w:p>
    <w:p>
      <w:pPr>
        <w:pStyle w:val="ListParagraph"/>
        <w:numPr>
          <w:ilvl w:val="0"/>
          <w:numId w:val="7"/>
        </w:numPr>
      </w:pPr>
      <w:r>
        <w:rPr>
          <w:b/>
          <w:bCs/>
        </w:rPr>
        <w:t xml:space="preserve">Share of Responsibility and Standard of Proof:</w:t>
      </w:r>
      <w:r>
        <w:t xml:space="preserve"> </w:t>
      </w:r>
      <w:r>
        <w:rPr>
          <w:i/>
          <w:iCs/>
        </w:rPr>
        <w:t xml:space="preserve">[Explain why the evidence does not meet the standard of proof against ISAM, and state what share of responsibility, if any, ISAM should bear and why.]</w:t>
      </w:r>
    </w:p>
    <w:p>
      <w:pPr>
        <w:pStyle w:val="ListParagraph"/>
        <w:numPr>
          <w:ilvl w:val="0"/>
          <w:numId w:val="7"/>
        </w:numPr>
      </w:pPr>
      <w:r>
        <w:rPr>
          <w:b/>
          <w:bCs/>
        </w:rPr>
        <w:t xml:space="preserve">Reparation (if applicable):</w:t>
      </w:r>
      <w:r>
        <w:t xml:space="preserve"> </w:t>
      </w:r>
      <w:r>
        <w:rPr>
          <w:i/>
          <w:iCs/>
        </w:rPr>
        <w:t xml:space="preserve">[If the Chamber finds ISAM responsible on this count, state what principles of reparation should apply to ISAM and why, grounded in the applicable instruments.]</w:t>
      </w:r>
    </w:p>
    <w:p>
      <w:pPr>
        <w:pStyle w:val="ListParagraph"/>
        <w:numPr>
          <w:ilvl w:val="0"/>
          <w:numId w:val="7"/>
        </w:numPr>
      </w:pPr>
      <w:r>
        <w:rPr>
          <w:b/>
          <w:bCs/>
        </w:rPr>
        <w:t xml:space="preserve">Response to the Bench's Rulings to Date:</w:t>
      </w:r>
      <w:r>
        <w:t xml:space="preserve"> </w:t>
      </w:r>
      <w:r>
        <w:rPr>
          <w:i/>
          <w:iCs/>
        </w:rPr>
        <w:t xml:space="preserve">[Address every legal question the bench has raised about your count and your client in its rulings and prima facie assessment.]</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Count 4 Counsel - ISAM Defense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Count 4 Counsel - ISAM Defense</dc:title>
  <dc:subject>POLS 369 Mock Trial 2 — The Black Tide</dc:subject>
  <dc:creator>POLS 369 Mock Trial</dc:creator>
  <dc:description>Trial Guide - Count 4 Counsel - ISAM Defense</dc:description>
  <cp:lastModifiedBy>POLS 369 Mock Trial</cp:lastModifiedBy>
  <cp:revision>1</cp:revision>
  <dcterms:created xsi:type="dcterms:W3CDTF">2026-11-03T04:11:42.231Z</dcterms:created>
  <dcterms:modified xsi:type="dcterms:W3CDTF">2026-11-03T04:11:42.231Z</dcterms:modified>
  <dc:language>en-US</dc:language>
</cp:coreProperties>
</file>

<file path=docProps/custom.xml><?xml version="1.0" encoding="utf-8"?>
<Properties xmlns="http://schemas.openxmlformats.org/officeDocument/2006/custom-properties" xmlns:vt="http://schemas.openxmlformats.org/officeDocument/2006/docPropsVTypes"/>
</file>