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jc w:val="center"/>
      </w:pPr>
      <w:r>
        <w:t xml:space="preserve">Trial Guide</w:t>
      </w:r>
    </w:p>
    <w:p>
      <w:pPr>
        <w:spacing w:after="80"/>
        <w:jc w:val="center"/>
      </w:pPr>
      <w:r>
        <w:rPr>
          <w:b/>
          <w:bCs/>
          <w:color w:val="1B3A6B"/>
        </w:rPr>
        <w:t xml:space="preserve">Hin-Klia Legal Attaché</w:t>
      </w:r>
    </w:p>
    <w:p>
      <w:pPr>
        <w:spacing w:after="120"/>
        <w:jc w:val="center"/>
      </w:pPr>
      <w:r>
        <w:rPr>
          <w:i/>
          <w:iCs/>
        </w:rPr>
        <w:t xml:space="preserve">HCM-DIII-023 - Weeks 1 through 5</w:t>
      </w:r>
    </w:p>
    <w:p>
      <w:pPr>
        <w:shd w:fill="EEF2F7" w:color="auto" w:val="clear"/>
        <w:spacing w:after="120"/>
        <w:ind w:left="360" w:right="360"/>
      </w:pPr>
      <w:r>
        <w:rPr>
          <w:b/>
          <w:bCs/>
        </w:rPr>
        <w:t xml:space="preserve">Two Tracks:</w:t>
      </w:r>
      <w:r>
        <w:t xml:space="preserve"> This document covers your Trial Guide for your work as Hin-Klia Legal Attaché in HCM-DIII-023. You also have a separate Cabinet Guide, available on Brightspace and the simulation website, covering your country's role in the cabinet negotiations, with its own weekly rhythm. The cabinet track begins in Week 2; from then on, both tracks run every week, side by side.</w:t>
      </w:r>
    </w:p>
    <w:p>
      <w:pPr>
        <w:pStyle w:val="Heading1"/>
      </w:pPr>
      <w:r>
        <w:t xml:space="preserve">Your Role: Hin-Klia Legal Attaché</w:t>
      </w:r>
    </w:p>
    <w:p>
      <w:pPr>
        <w:spacing w:after="160" w:before="0"/>
      </w:pPr>
      <w:r>
        <w:t xml:space="preserve">You are the Legal Attaché for the Hin-Klia delegation to HCM-DIII-023. Determine your country's legal position and legal interests in these proceedings from the Application, your country's materials, and the full library of Mir legal instruments on the simulation website. Hin-Klia is a signatory to all the relevant Mir legal instruments. Hin-Klia is not a party to these proceedings: no State can be a respondent, and the Chamber treats state observations as observations, not as evidence.</w:t>
      </w:r>
    </w:p>
    <w:p>
      <w:pPr>
        <w:spacing w:after="160" w:before="0"/>
      </w:pPr>
      <w:r>
        <w:t xml:space="preserve">Your primary interaction is with your country's cabinet on Discord. You are your country's legal voice in the proceedings: you bring the trial into the cabinet and make sure your government's legal position is understood and does not undermine what the cabinet is pursuing in the cabinet negotiations. State observations are not advocacy: you do not argue for the Prosecution or for either defense team. You speak as a sovereign government to a court.</w:t>
      </w:r>
    </w:p>
    <w:p>
      <w:pPr>
        <w:pStyle w:val="Heading1"/>
      </w:pPr>
      <w:r>
        <w:t xml:space="preserve">Where to Look</w:t>
      </w:r>
    </w:p>
    <w:p>
      <w:pPr>
        <w:shd w:fill="EEF2F7" w:color="auto" w:val="clear"/>
        <w:spacing w:after="120"/>
        <w:ind w:left="360" w:right="360"/>
      </w:pPr>
      <w:r>
        <w:t xml:space="preserve">This box tells you where the material for your role can be found. It does not tell you what the material means or which parts matter most. Finding that out is your work.</w:t>
      </w:r>
    </w:p>
    <w:p>
      <w:pPr>
        <w:shd w:fill="EEF2F7" w:color="auto" w:val="clear"/>
        <w:spacing w:after="120"/>
        <w:ind w:left="360" w:right="360"/>
      </w:pPr>
      <w:r>
        <w:rPr>
          <w:b/>
          <w:bCs/>
        </w:rPr>
        <w:t xml:space="preserve">Legal instruments (search them yourself for the provisions that bear on your role):</w:t>
      </w:r>
      <w:r>
        <w:t xml:space="preserve"> the Mir Convention on the Law of the Sea (MCLS); ANCHOR, including its annexes; the REEF Protocol; the DEEP Regulations; the BEACON Advisory Opinion, including its dissenting declarations; the HELM Rules; the HCM Statute; and the instruments carried over from Trial 1, such as LEAF and SOIL.</w:t>
      </w:r>
    </w:p>
    <w:p>
      <w:pPr>
        <w:shd w:fill="EEF2F7" w:color="auto" w:val="clear"/>
        <w:spacing w:after="120"/>
        <w:ind w:left="360" w:right="360"/>
      </w:pPr>
      <w:r>
        <w:rPr>
          <w:b/>
          <w:bCs/>
        </w:rPr>
        <w:t xml:space="preserve">Trial Record:</w:t>
      </w:r>
      <w:r>
        <w:t xml:space="preserve"> all the documents in the Trial Record area of the simulation website.</w:t>
      </w:r>
    </w:p>
    <w:p>
      <w:pPr>
        <w:shd w:fill="EEF2F7" w:color="auto" w:val="clear"/>
        <w:spacing w:after="120"/>
        <w:ind w:left="360" w:right="360"/>
      </w:pPr>
      <w:r>
        <w:rPr>
          <w:b/>
          <w:bCs/>
        </w:rPr>
        <w:t xml:space="preserve">Public Record:</w:t>
      </w:r>
      <w:r>
        <w:t xml:space="preserve"> the MirPedia article "The Black Tide"; the independent scientific assessment of the United Mirians panel; PSSR's brochure "The Clean Energy Rare Earth Project"; the excerpt from the Secretary-General's annual report; the respondent profiles; and the media archive. Also read the materials for Hin-Klia on the simulation website.</w:t>
      </w:r>
    </w:p>
    <w:p>
      <w:pPr>
        <w:shd w:fill="EEF2F7" w:color="auto" w:val="clear"/>
        <w:spacing w:after="120"/>
        <w:ind w:left="360" w:right="360"/>
      </w:pPr>
      <w:r>
        <w:rPr>
          <w:b/>
          <w:bCs/>
        </w:rPr>
        <w:t xml:space="preserve">Questions worth asking as you read:</w:t>
      </w:r>
    </w:p>
    <w:p>
      <w:pPr>
        <w:pStyle w:val="ListParagraph"/>
        <w:numPr>
          <w:ilvl w:val="1"/>
          <w:numId w:val="2"/>
        </w:numPr>
        <w:shd w:fill="EEF2F7" w:color="auto" w:val="clear"/>
        <w:spacing w:after="80"/>
      </w:pPr>
      <w:r>
        <w:t xml:space="preserve">Has Hin-Klia made any declaration or understanding under these instruments, and how might it bear on this case?</w:t>
      </w:r>
    </w:p>
    <w:p>
      <w:pPr>
        <w:pStyle w:val="ListParagraph"/>
        <w:numPr>
          <w:ilvl w:val="1"/>
          <w:numId w:val="2"/>
        </w:numPr>
        <w:shd w:fill="EEF2F7" w:color="auto" w:val="clear"/>
        <w:spacing w:after="80"/>
      </w:pPr>
      <w:r>
        <w:t xml:space="preserve">How could the Chamber's reasoning in this case affect Hin-Klia's own rights and obligations at sea?</w:t>
      </w:r>
    </w:p>
    <w:p>
      <w:pPr>
        <w:pStyle w:val="ListParagraph"/>
        <w:numPr>
          <w:ilvl w:val="1"/>
          <w:numId w:val="2"/>
        </w:numPr>
        <w:shd w:fill="EEF2F7" w:color="auto" w:val="clear"/>
        <w:spacing w:after="80"/>
      </w:pPr>
      <w:r>
        <w:t xml:space="preserve">What position can Hin-Klia take before the Chamber without undermining what its cabinet is pursuing?</w:t>
      </w:r>
    </w:p>
    <w:p>
      <w:pPr>
        <w:pStyle w:val="Heading1"/>
      </w:pPr>
      <w:r>
        <w:t xml:space="preserve">Your Method: State Observation</w:t>
      </w:r>
    </w:p>
    <w:p>
      <w:pPr>
        <w:spacing w:after="160" w:before="0"/>
      </w:pPr>
      <w:r>
        <w:t xml:space="preserve">Every state observation you file this trial, from Week 1 through Week 5, should be organized using the four-part structure: Identification and Interest, Legal Position, Legal Argument, Conclusion and Request.</w:t>
      </w:r>
    </w:p>
    <w:p>
      <w:pPr>
        <w:pStyle w:val="ListParagraph"/>
        <w:numPr>
          <w:ilvl w:val="0"/>
          <w:numId w:val="2"/>
        </w:numPr>
        <w:spacing w:after="80"/>
      </w:pPr>
      <w:r>
        <w:t xml:space="preserve">Identification and Interest: who is filing this observation and what is Hin-Klia's specific legal interest in the question this week raises</w:t>
      </w:r>
    </w:p>
    <w:p>
      <w:pPr>
        <w:pStyle w:val="ListParagraph"/>
        <w:numPr>
          <w:ilvl w:val="0"/>
          <w:numId w:val="2"/>
        </w:numPr>
        <w:spacing w:after="80"/>
      </w:pPr>
      <w:r>
        <w:t xml:space="preserve">Legal Position: your government's formal position on that question, stated precisely and attributed to your government</w:t>
      </w:r>
    </w:p>
    <w:p>
      <w:pPr>
        <w:pStyle w:val="ListParagraph"/>
        <w:numPr>
          <w:ilvl w:val="0"/>
          <w:numId w:val="2"/>
        </w:numPr>
        <w:spacing w:after="80"/>
      </w:pPr>
      <w:r>
        <w:t xml:space="preserve">Legal Argument: the specific Mir instrument provisions that support your position, and the reasoning connecting them to the facts on the record</w:t>
      </w:r>
    </w:p>
    <w:p>
      <w:pPr>
        <w:pStyle w:val="ListParagraph"/>
        <w:numPr>
          <w:ilvl w:val="0"/>
          <w:numId w:val="2"/>
        </w:numPr>
        <w:spacing w:after="80"/>
      </w:pPr>
      <w:r>
        <w:t xml:space="preserve">Conclusion and Request: what your government is asking the Chamber to take note of, consider, or do</w:t>
      </w:r>
    </w:p>
    <w:p>
      <w:pPr>
        <w:spacing w:after="160" w:before="0"/>
      </w:pPr>
      <w:r>
        <w:t xml:space="preserve">State observations are not advocacy documents. You speak as a sovereign government to a court, not as a party advancing a case. Your register should be formal and diplomatic throughout: measured, sourced, and addressed to the Chamber's legal function. The full method, with a worked example, is in the State Observations Writing Resource, available on Brightspace and the simulation website.</w:t>
      </w:r>
    </w:p>
    <w:p>
      <w:pPr>
        <w:shd w:fill="EEF2F7" w:color="auto" w:val="clear"/>
        <w:spacing w:after="120"/>
        <w:ind w:left="360" w:right="360"/>
      </w:pPr>
      <w:r>
        <w:rPr>
          <w:b/>
          <w:bCs/>
        </w:rPr>
        <w:t xml:space="preserve">Mandatory Submission Templates:</w:t>
      </w:r>
      <w:r>
        <w:t xml:space="preserve"> Each week below includes a template showing the headings and prompts your Sunday submission needs to address. You MUST use the headlines and numbering of the template in your submission. The bracketed text by each heading is a prompt, not an answer. It tells you what to figure out and how to write, not what to say. Use the template to check that your submission is complete before you file it; it is a checklist for structure, not a substitute for the legal thinking the state observation method requires.</w:t>
      </w:r>
    </w:p>
    <w:p>
      <w:pPr>
        <w:pStyle w:val="Heading1"/>
      </w:pPr>
      <w:r>
        <w:t xml:space="preserve">Your Weekly Rhythm: minimum expectations</w:t>
      </w:r>
    </w:p>
    <w:p>
      <w:pPr>
        <w:spacing w:after="160" w:before="0"/>
      </w:pPr>
      <w:r>
        <w:t xml:space="preserve">The trial is divided into 5 weeks:</w:t>
      </w:r>
    </w:p>
    <w:p>
      <w:pPr>
        <w:pStyle w:val="ListParagraph"/>
        <w:numPr>
          <w:ilvl w:val="0"/>
          <w:numId w:val="2"/>
        </w:numPr>
        <w:spacing w:after="80"/>
      </w:pPr>
      <w:r>
        <w:t xml:space="preserve">Week 1: Establishing Your Country's Legal Interest</w:t>
      </w:r>
    </w:p>
    <w:p>
      <w:pPr>
        <w:pStyle w:val="ListParagraph"/>
        <w:numPr>
          <w:ilvl w:val="0"/>
          <w:numId w:val="2"/>
        </w:numPr>
        <w:spacing w:after="80"/>
      </w:pPr>
      <w:r>
        <w:t xml:space="preserve">Week 2: Responding to Opening Statements</w:t>
      </w:r>
    </w:p>
    <w:p>
      <w:pPr>
        <w:pStyle w:val="ListParagraph"/>
        <w:numPr>
          <w:ilvl w:val="0"/>
          <w:numId w:val="2"/>
        </w:numPr>
        <w:spacing w:after="80"/>
      </w:pPr>
      <w:r>
        <w:t xml:space="preserve">Week 3: Responding to Preliminary Motions and Evidence</w:t>
      </w:r>
    </w:p>
    <w:p>
      <w:pPr>
        <w:pStyle w:val="ListParagraph"/>
        <w:numPr>
          <w:ilvl w:val="0"/>
          <w:numId w:val="2"/>
        </w:numPr>
        <w:spacing w:after="80"/>
      </w:pPr>
      <w:r>
        <w:t xml:space="preserve">Week 4: Responding to the Prosecution's Case</w:t>
      </w:r>
    </w:p>
    <w:p>
      <w:pPr>
        <w:pStyle w:val="ListParagraph"/>
        <w:numPr>
          <w:ilvl w:val="0"/>
          <w:numId w:val="2"/>
        </w:numPr>
        <w:spacing w:after="80"/>
      </w:pPr>
      <w:r>
        <w:t xml:space="preserve">Week 5: Final State Observation</w:t>
      </w:r>
    </w:p>
    <w:p>
      <w:pPr>
        <w:spacing w:after="160" w:before="0"/>
      </w:pPr>
      <w:r>
        <w:t xml:space="preserve">Every week of the trial follows the same three-part rhythm. On Tuesday you post a draft legal position to your cabinet channel on Discord, explain your reasoning, and invite cabinet input. By Thursday you have driven that conversation to a conclusion and finalized your position. On Sunday you file your state observation. If the cabinet does not engage, you file what you have developed; that is less enriching, but your legal argument stands on its own.</w:t>
      </w:r>
    </w:p>
    <w:p>
      <w:pPr>
        <w:pStyle w:val="Heading2"/>
      </w:pPr>
      <w:r>
        <w:t xml:space="preserve">Tuesday: Post to Cabinet</w:t>
      </w:r>
    </w:p>
    <w:p>
      <w:pPr>
        <w:spacing w:after="160" w:before="0"/>
      </w:pPr>
      <w:r>
        <w:t xml:space="preserve">Post a draft of your legal position to your country's cabinet channel on Discord. Explain: (a) what you intend to argue in your state observation this week; (b) the legal reasoning behind it; and (c) how it relates to your country's broader interests in the proceedings. Actively invite input from cabinet members, particularly on whether your legal argument could conflict with or undermine the cabinet negotiations. Expected length: 100-150 words.</w:t>
      </w:r>
    </w:p>
    <w:p>
      <w:pPr>
        <w:pStyle w:val="Heading2"/>
      </w:pPr>
      <w:r>
        <w:t xml:space="preserve">Thursday: Drive the Conversation</w:t>
      </w:r>
    </w:p>
    <w:p>
      <w:pPr>
        <w:spacing w:after="160" w:before="0"/>
      </w:pPr>
      <w:r>
        <w:t xml:space="preserve">Based on any cabinet input received since Tuesday, drive the conversation to a conclusion. If your position needs adjusting, adjust it. If the cabinet has not engaged, proceed with what you have. Finalize your legal argument so you are ready to file on Sunday.</w:t>
      </w:r>
    </w:p>
    <w:p>
      <w:pPr>
        <w:pStyle w:val="Heading2"/>
      </w:pPr>
      <w:r>
        <w:t xml:space="preserve">Sunday: Submit</w:t>
      </w:r>
    </w:p>
    <w:p>
      <w:pPr>
        <w:spacing w:after="160" w:before="0"/>
      </w:pPr>
      <w:r>
        <w:t xml:space="preserve">Submit your finished writing to the Brightspace assignment for that week. This is both your graded work and your official filing in the trial record. You will also post it in next week's forum "The Record". Once filed, it is visible to the bench, the parties, and all other roles. Expected length: 500-600 words for Weeks 1 and 2; 550-650 words for Weeks 3 and 4; 700-900 words for Week 5.</w:t>
      </w:r>
    </w:p>
    <w:p>
      <w:pPr>
        <w:spacing w:after="160" w:before="0"/>
      </w:pPr>
      <w:r>
        <w:t xml:space="preserve">All your work must include specific citations with page numbers to be considered for evaluation. Citation conventions for every submission you file are covered in the Citation and Style Guide, also available in both places.</w:t>
      </w:r>
    </w:p>
    <w:p>
      <w:pPr>
        <w:shd w:fill="EEF2F7" w:color="auto" w:val="clear"/>
        <w:spacing w:after="120"/>
        <w:ind w:left="360" w:right="360"/>
      </w:pPr>
      <w:r>
        <w:rPr>
          <w:b/>
          <w:bCs/>
        </w:rPr>
        <w:t xml:space="preserve">If the Cabinet Does Not Engage:</w:t>
      </w:r>
      <w:r>
        <w:t xml:space="preserve"> If your cabinet has not responded by Thursday, proceed with the position you have developed. Use the Self-Review Checklist to stress-test your own argument before filing. Note the absence of cabinet input in your submission if relevant.</w:t>
      </w:r>
    </w:p>
    <w:p>
      <w:pPr>
        <w:shd w:fill="EEF2F7" w:color="auto" w:val="clear"/>
        <w:spacing w:after="120"/>
        <w:ind w:left="360" w:right="360"/>
      </w:pPr>
      <w:r>
        <w:rPr>
          <w:b/>
          <w:bCs/>
        </w:rPr>
        <w:t xml:space="preserve">Important:</w:t>
      </w:r>
      <w:r>
        <w:t xml:space="preserve"> If you are consistently receiving no cabinet input, flag this to your instructor; it may reflect an enrollment or engagement issue that needs to be addressed.</w:t>
      </w:r>
    </w:p>
    <w:p>
      <w:pPr>
        <w:pStyle w:val="Heading1"/>
      </w:pPr>
      <w:r>
        <w:t xml:space="preserve">Self-Review Checklist: Use Only When the Cabinet Does Not Engage</w:t>
      </w:r>
    </w:p>
    <w:p>
      <w:pPr>
        <w:spacing w:after="160" w:before="0"/>
      </w:pPr>
      <w:r>
        <w:t xml:space="preserve">Before submitting, answer each of these honestly. If the answer to any of them is no, revise before you submit.</w:t>
      </w:r>
    </w:p>
    <w:p>
      <w:pPr>
        <w:pStyle w:val="ListParagraph"/>
        <w:numPr>
          <w:ilvl w:val="0"/>
          <w:numId w:val="2"/>
        </w:numPr>
        <w:spacing w:after="80"/>
      </w:pPr>
      <w:r>
        <w:t xml:space="preserve">Have I clearly established Hin-Klia's specific legal interest in the question I am addressing, rather than filing a general comment on the proceedings?</w:t>
      </w:r>
    </w:p>
    <w:p>
      <w:pPr>
        <w:pStyle w:val="ListParagraph"/>
        <w:numPr>
          <w:ilvl w:val="0"/>
          <w:numId w:val="2"/>
        </w:numPr>
        <w:spacing w:after="80"/>
      </w:pPr>
      <w:r>
        <w:t xml:space="preserve">Is my government's legal position stated precisely and distinctly, not borrowed from the Prosecution's or the defense teams' arguments?</w:t>
      </w:r>
    </w:p>
    <w:p>
      <w:pPr>
        <w:pStyle w:val="ListParagraph"/>
        <w:numPr>
          <w:ilvl w:val="0"/>
          <w:numId w:val="2"/>
        </w:numPr>
        <w:spacing w:after="80"/>
      </w:pPr>
      <w:r>
        <w:t xml:space="preserve">Have I cited specific Mir instrument provisions with article numbers for every legal claim my government makes?</w:t>
      </w:r>
    </w:p>
    <w:p>
      <w:pPr>
        <w:pStyle w:val="ListParagraph"/>
        <w:numPr>
          <w:ilvl w:val="0"/>
          <w:numId w:val="2"/>
        </w:numPr>
        <w:spacing w:after="80"/>
      </w:pPr>
      <w:r>
        <w:t xml:space="preserve">Is the register of my observation formal and diplomatic throughout, addressed to the Chamber, not to the parties?</w:t>
      </w:r>
    </w:p>
    <w:p>
      <w:pPr>
        <w:pStyle w:val="ListParagraph"/>
        <w:numPr>
          <w:ilvl w:val="0"/>
          <w:numId w:val="2"/>
        </w:numPr>
        <w:spacing w:after="80"/>
      </w:pPr>
      <w:r>
        <w:t xml:space="preserve">Does my observation add something the parties have not already argued, or provide a state perspective that parties cannot offer?</w:t>
      </w:r>
    </w:p>
    <w:p>
      <w:pPr>
        <w:pStyle w:val="ListParagraph"/>
        <w:numPr>
          <w:ilvl w:val="0"/>
          <w:numId w:val="2"/>
        </w:numPr>
        <w:spacing w:after="80"/>
      </w:pPr>
      <w:r>
        <w:t xml:space="preserve">Is my submission within the suggested length? Have I cut anything that restates the parties' arguments rather than advancing my government's independent position?</w:t>
      </w:r>
    </w:p>
    <w:p>
      <w:pPr>
        <w:pStyle w:val="Heading1"/>
      </w:pPr>
      <w:r>
        <w:t xml:space="preserve">Week 1: Establishing Your Country's Legal Interest</w:t>
      </w:r>
    </w:p>
    <w:p>
      <w:pPr>
        <w:spacing w:after="160" w:before="0"/>
      </w:pPr>
      <w:r>
        <w:rPr>
          <w:i/>
          <w:iCs/>
        </w:rPr>
        <w:t xml:space="preserve">No formal party submissions have been filed yet. Your Week 1 state observation is based on the Application and the Trial Record on the simulation website. This is Hin-Klia's opening position: establishing your country's legal interest in these proceedings and your government's preliminary view on the legal questions the Application raises, before any party has argued.</w:t>
      </w:r>
    </w:p>
    <w:p>
      <w:pPr>
        <w:spacing w:after="160" w:before="0"/>
      </w:pPr>
      <w:r>
        <w:rPr>
          <w:b/>
          <w:bCs/>
        </w:rPr>
        <w:t xml:space="preserve">Tuesday</w:t>
      </w:r>
      <w:r>
        <w:t xml:space="preserve"> </w:t>
      </w:r>
      <w:r>
        <w:rPr>
          <w:i/>
          <w:iCs/>
        </w:rPr>
        <w:t xml:space="preserve">(Discord - Hin-Klia cabinet) Expected length: 100-150 words</w:t>
      </w:r>
    </w:p>
    <w:p>
      <w:pPr>
        <w:spacing w:after="160" w:before="0"/>
      </w:pPr>
      <w:r>
        <w:t xml:space="preserve">Read the Application and the Trial Record on the simulation website. Post a draft to your cabinet channel explaining: (a) what legal interest Hin-Klia has in these proceedings based on what you have read; (b) your preliminary position on the legal questions the Application raises; and (c) how this legal position relates to your country's broader situation. Invite cabinet members to flag anything that should shape how you frame your government's position.</w:t>
      </w:r>
    </w:p>
    <w:p>
      <w:pPr>
        <w:spacing w:after="160" w:before="0"/>
      </w:pPr>
      <w:r>
        <w:rPr>
          <w:b/>
          <w:bCs/>
        </w:rPr>
        <w:t xml:space="preserve">Thursday</w:t>
      </w:r>
      <w:r>
        <w:t xml:space="preserve"> </w:t>
      </w:r>
      <w:r>
        <w:rPr>
          <w:i/>
          <w:iCs/>
        </w:rPr>
        <w:t xml:space="preserve">(Discord - Hin-Klia cabinet) Complete by the end of Thursday</w:t>
      </w:r>
    </w:p>
    <w:p>
      <w:pPr>
        <w:spacing w:after="160" w:before="0"/>
      </w:pPr>
      <w:r>
        <w:t xml:space="preserve">Drive the cabinet conversation to a conclusion. If you have received input, incorporate what is useful and explain in the channel why you are or are not adjusting your position. If you have not received input, finalize what you have. Your legal position is yours to determine; the cabinet's role is to inform it, not override it. Complete this by the end of Thursday.</w:t>
      </w:r>
    </w:p>
    <w:p>
      <w:pPr>
        <w:spacing w:after="160" w:before="0"/>
      </w:pPr>
      <w:r>
        <w:rPr>
          <w:b/>
          <w:bCs/>
        </w:rPr>
        <w:t xml:space="preserve">Sunday</w:t>
      </w:r>
      <w:r>
        <w:t xml:space="preserve"> </w:t>
      </w:r>
      <w:r>
        <w:rPr>
          <w:i/>
          <w:iCs/>
        </w:rPr>
        <w:t xml:space="preserve">(Brightspace - graded submission) Expected length: 500-600 words</w:t>
      </w:r>
    </w:p>
    <w:p>
      <w:pPr>
        <w:shd w:fill="EEF2F7" w:color="auto" w:val="clear"/>
        <w:spacing w:after="120"/>
        <w:ind w:left="360" w:right="360"/>
      </w:pPr>
      <w:r>
        <w:t xml:space="preserve">Write and submit your Week 1 state observation. Establish Hin-Klia's legal interest in these proceedings, state your government's position on the legal questions the Application raises for your country, and ground both in the specific Mir instruments that apply. Follow the four-part structure set out in the State Observations Writing Resource, available on Brightspace and the simulation website.</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Hin-Klia State Observation (Week 1)</w:t>
      </w:r>
    </w:p>
    <w:p>
      <w:pPr>
        <w:pStyle w:val="ListParagraph"/>
        <w:numPr>
          <w:ilvl w:val="0"/>
          <w:numId w:val="3"/>
        </w:numPr>
      </w:pPr>
      <w:r>
        <w:rPr>
          <w:b/>
          <w:bCs/>
        </w:rPr>
        <w:t xml:space="preserve">Identification and Interest:</w:t>
      </w:r>
      <w:r>
        <w:t xml:space="preserve"> </w:t>
      </w:r>
      <w:r>
        <w:rPr>
          <w:i/>
          <w:iCs/>
        </w:rPr>
        <w:t xml:space="preserve">[Identify Hin-Klia and state the specific legal interest your government has in these proceedings: treaty obligations, interests at sea, normative concerns, or other recognized bases for state observation.]</w:t>
      </w:r>
    </w:p>
    <w:p>
      <w:pPr>
        <w:pStyle w:val="ListParagraph"/>
        <w:numPr>
          <w:ilvl w:val="0"/>
          <w:numId w:val="3"/>
        </w:numPr>
      </w:pPr>
      <w:r>
        <w:rPr>
          <w:b/>
          <w:bCs/>
        </w:rPr>
        <w:t xml:space="preserve">Legal Position:</w:t>
      </w:r>
      <w:r>
        <w:t xml:space="preserve"> </w:t>
      </w:r>
      <w:r>
        <w:rPr>
          <w:i/>
          <w:iCs/>
        </w:rPr>
        <w:t xml:space="preserve">[State your government's formal position on the legal questions the Application raises for your country's interests. Be precise: this is a government statement, not a personal view.]</w:t>
      </w:r>
    </w:p>
    <w:p>
      <w:pPr>
        <w:pStyle w:val="ListParagraph"/>
        <w:numPr>
          <w:ilvl w:val="0"/>
          <w:numId w:val="3"/>
        </w:numPr>
      </w:pPr>
      <w:r>
        <w:rPr>
          <w:b/>
          <w:bCs/>
        </w:rPr>
        <w:t xml:space="preserve">Legal Argument:</w:t>
      </w:r>
      <w:r>
        <w:t xml:space="preserve"> </w:t>
      </w:r>
      <w:r>
        <w:rPr>
          <w:i/>
          <w:iCs/>
        </w:rPr>
        <w:t xml:space="preserve">[Cite the specific provisions of the applicable Mir instruments that support your government's position. State the article, the legal effect you are asserting, and why it supports your position.]</w:t>
      </w:r>
    </w:p>
    <w:p>
      <w:pPr>
        <w:pStyle w:val="ListParagraph"/>
        <w:numPr>
          <w:ilvl w:val="0"/>
          <w:numId w:val="3"/>
        </w:numPr>
      </w:pPr>
      <w:r>
        <w:rPr>
          <w:b/>
          <w:bCs/>
        </w:rPr>
        <w:t xml:space="preserve">Conclusion and Request:</w:t>
      </w:r>
      <w:r>
        <w:t xml:space="preserve"> </w:t>
      </w:r>
      <w:r>
        <w:rPr>
          <w:i/>
          <w:iCs/>
        </w:rPr>
        <w:t xml:space="preserve">[State what your government is asking the Chamber to take note of at this stage, before formal party submissions begin.]</w:t>
      </w:r>
    </w:p>
    <w:p>
      <w:pPr>
        <w:shd w:fill="EEF2F7" w:color="auto" w:val="clear"/>
        <w:spacing w:after="120"/>
        <w:ind w:left="360" w:right="360"/>
      </w:pPr>
      <w:r>
        <w:t xml:space="preserve">You MUST use the headlines and numbering of the template in your submission.</w:t>
      </w:r>
    </w:p>
    <w:p>
      <w:pPr>
        <w:pStyle w:val="Heading1"/>
      </w:pPr>
      <w:r>
        <w:t xml:space="preserve">Week 2: Responding to Opening Statements</w:t>
      </w:r>
    </w:p>
    <w:p>
      <w:pPr>
        <w:spacing w:after="160" w:before="0"/>
      </w:pPr>
      <w:r>
        <w:rPr>
          <w:i/>
          <w:iCs/>
        </w:rPr>
        <w:t xml:space="preserve">The Week 1 formal opening statements from the Prosecution and both defense teams are now on the record, the first formal party submissions your government can assess. Read all opening statements. How do the legal frameworks the parties are proposing engage with Hin-Klia's legal interests? Does your government have a view on the legal standards being proposed?</w:t>
      </w:r>
    </w:p>
    <w:p>
      <w:pPr>
        <w:spacing w:after="160" w:before="0"/>
      </w:pPr>
      <w:r>
        <w:rPr>
          <w:b/>
          <w:bCs/>
        </w:rPr>
        <w:t xml:space="preserve">Tuesday</w:t>
      </w:r>
      <w:r>
        <w:t xml:space="preserve"> </w:t>
      </w:r>
      <w:r>
        <w:rPr>
          <w:i/>
          <w:iCs/>
        </w:rPr>
        <w:t xml:space="preserve">(Discord - Hin-Klia cabinet) Expected length: 100-150 words</w:t>
      </w:r>
    </w:p>
    <w:p>
      <w:pPr>
        <w:spacing w:after="160" w:before="0"/>
      </w:pPr>
      <w:r>
        <w:t xml:space="preserve">Read all Week 1 formal opening statements. Post to your cabinet channel: (a) what the Prosecution and the defense teams are arguing and what it means for your country's legal position; (b) what you intend to say in response in your state observation; and (c) whether any of the parties' legal frameworks create complications for your government. Invite cabinet input before you finalize.</w:t>
      </w:r>
    </w:p>
    <w:p>
      <w:pPr>
        <w:spacing w:after="160" w:before="0"/>
      </w:pPr>
      <w:r>
        <w:rPr>
          <w:b/>
          <w:bCs/>
        </w:rPr>
        <w:t xml:space="preserve">Thursday</w:t>
      </w:r>
      <w:r>
        <w:t xml:space="preserve"> </w:t>
      </w:r>
      <w:r>
        <w:rPr>
          <w:i/>
          <w:iCs/>
        </w:rPr>
        <w:t xml:space="preserve">(Discord - Hin-Klia cabinet) Complete by the end of Thursday</w:t>
      </w:r>
    </w:p>
    <w:p>
      <w:pPr>
        <w:spacing w:after="160" w:before="0"/>
      </w:pPr>
      <w:r>
        <w:t xml:space="preserve">Drive the cabinet conversation to a conclusion. Incorporate any useful input and finalize your Week 2 position. Complete this by the end of Thursday.</w:t>
      </w:r>
    </w:p>
    <w:p>
      <w:pPr>
        <w:spacing w:after="160" w:before="0"/>
      </w:pPr>
      <w:r>
        <w:rPr>
          <w:b/>
          <w:bCs/>
        </w:rPr>
        <w:t xml:space="preserve">Sunday</w:t>
      </w:r>
      <w:r>
        <w:t xml:space="preserve"> </w:t>
      </w:r>
      <w:r>
        <w:rPr>
          <w:i/>
          <w:iCs/>
        </w:rPr>
        <w:t xml:space="preserve">(Brightspace - graded submission) Expected length: 500-600 words</w:t>
      </w:r>
    </w:p>
    <w:p>
      <w:pPr>
        <w:shd w:fill="EEF2F7" w:color="auto" w:val="clear"/>
        <w:spacing w:after="120"/>
        <w:ind w:left="360" w:right="360"/>
      </w:pPr>
      <w:r>
        <w:t xml:space="preserve">Write and submit your Week 2 state observation. Respond to the legal frameworks the Prosecution and both defense teams advanced in their opening statements. Your government is not advocating for any party; assess the legal standards being proposed from Hin-Klia's independent legal perspective.</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Hin-Klia State Observation (Week 2)</w:t>
      </w:r>
    </w:p>
    <w:p>
      <w:pPr>
        <w:pStyle w:val="ListParagraph"/>
        <w:numPr>
          <w:ilvl w:val="0"/>
          <w:numId w:val="4"/>
        </w:numPr>
      </w:pPr>
      <w:r>
        <w:rPr>
          <w:b/>
          <w:bCs/>
        </w:rPr>
        <w:t xml:space="preserve">Identification and Interest:</w:t>
      </w:r>
      <w:r>
        <w:t xml:space="preserve"> </w:t>
      </w:r>
      <w:r>
        <w:rPr>
          <w:i/>
          <w:iCs/>
        </w:rPr>
        <w:t xml:space="preserve">[Restate Hin-Klia's legal interest and specify which aspect of the parties' opening frameworks this observation addresses.]</w:t>
      </w:r>
    </w:p>
    <w:p>
      <w:pPr>
        <w:pStyle w:val="ListParagraph"/>
        <w:numPr>
          <w:ilvl w:val="0"/>
          <w:numId w:val="4"/>
        </w:numPr>
      </w:pPr>
      <w:r>
        <w:rPr>
          <w:b/>
          <w:bCs/>
        </w:rPr>
        <w:t xml:space="preserve">Legal Position:</w:t>
      </w:r>
      <w:r>
        <w:t xml:space="preserve"> </w:t>
      </w:r>
      <w:r>
        <w:rPr>
          <w:i/>
          <w:iCs/>
        </w:rPr>
        <w:t xml:space="preserve">[State your government's position on the legal frameworks being proposed by the Prosecution and/or the defense teams.]</w:t>
      </w:r>
    </w:p>
    <w:p>
      <w:pPr>
        <w:pStyle w:val="ListParagraph"/>
        <w:numPr>
          <w:ilvl w:val="0"/>
          <w:numId w:val="4"/>
        </w:numPr>
      </w:pPr>
      <w:r>
        <w:rPr>
          <w:b/>
          <w:bCs/>
        </w:rPr>
        <w:t xml:space="preserve">Legal Argument:</w:t>
      </w:r>
      <w:r>
        <w:t xml:space="preserve"> </w:t>
      </w:r>
      <w:r>
        <w:rPr>
          <w:i/>
          <w:iCs/>
        </w:rPr>
        <w:t xml:space="preserve">[Cite the specific Mir instrument provisions that support your government's assessment of the legal frameworks being advanced. Be specific about what the parties have argued and where your government's view differs or converges.]</w:t>
      </w:r>
    </w:p>
    <w:p>
      <w:pPr>
        <w:pStyle w:val="ListParagraph"/>
        <w:numPr>
          <w:ilvl w:val="0"/>
          <w:numId w:val="4"/>
        </w:numPr>
      </w:pPr>
      <w:r>
        <w:rPr>
          <w:b/>
          <w:bCs/>
        </w:rPr>
        <w:t xml:space="preserve">Conclusion and Request:</w:t>
      </w:r>
      <w:r>
        <w:t xml:space="preserve"> </w:t>
      </w:r>
      <w:r>
        <w:rPr>
          <w:i/>
          <w:iCs/>
        </w:rPr>
        <w:t xml:space="preserve">[State what your government is asking the Chamber to take note of based on the parties' opening legal frameworks.]</w:t>
      </w:r>
    </w:p>
    <w:p>
      <w:pPr>
        <w:shd w:fill="EEF2F7" w:color="auto" w:val="clear"/>
        <w:spacing w:after="120"/>
        <w:ind w:left="360" w:right="360"/>
      </w:pPr>
      <w:r>
        <w:t xml:space="preserve">You MUST use the headlines and numbering of the template in your submission.</w:t>
      </w:r>
    </w:p>
    <w:p>
      <w:pPr>
        <w:pStyle w:val="Heading1"/>
      </w:pPr>
      <w:r>
        <w:t xml:space="preserve">Week 3: Responding to Preliminary Motions and Evidence</w:t>
      </w:r>
    </w:p>
    <w:p>
      <w:pPr>
        <w:spacing w:after="160" w:before="0"/>
      </w:pPr>
      <w:r>
        <w:rPr>
          <w:i/>
          <w:iCs/>
        </w:rPr>
        <w:t xml:space="preserve">The Week 2 formal submissions are now on the record: the preliminary motions and the Prosecution's evidence submissions. Your observation this week responds to those motions and that evidence. Does Hin-Klia have a position on the questions they raise? Are any of the motions relevant to your government's legal interests? Before filing, check whether any new documents have entered the trial record this week.</w:t>
      </w:r>
    </w:p>
    <w:p>
      <w:pPr>
        <w:spacing w:after="160" w:before="0"/>
      </w:pPr>
      <w:r>
        <w:rPr>
          <w:b/>
          <w:bCs/>
        </w:rPr>
        <w:t xml:space="preserve">Tuesday</w:t>
      </w:r>
      <w:r>
        <w:t xml:space="preserve"> </w:t>
      </w:r>
      <w:r>
        <w:rPr>
          <w:i/>
          <w:iCs/>
        </w:rPr>
        <w:t xml:space="preserve">(Discord - Hin-Klia cabinet) Expected length: 100-150 words</w:t>
      </w:r>
    </w:p>
    <w:p>
      <w:pPr>
        <w:spacing w:after="160" w:before="0"/>
      </w:pPr>
      <w:r>
        <w:t xml:space="preserve">Read all Week 2 formal submissions: the Prosecution's evidence submissions and the preliminary motions. Post to your cabinet channel: (a) what the motions and evidence submissions mean for your country's legal position; (b) what you intend to argue in your Week 3 observation; and (c) any implications for the cabinet negotiations that the cabinet should be aware of. Invite input before you finalize.</w:t>
      </w:r>
    </w:p>
    <w:p>
      <w:pPr>
        <w:spacing w:after="160" w:before="0"/>
      </w:pPr>
      <w:r>
        <w:rPr>
          <w:b/>
          <w:bCs/>
        </w:rPr>
        <w:t xml:space="preserve">Thursday</w:t>
      </w:r>
      <w:r>
        <w:t xml:space="preserve"> </w:t>
      </w:r>
      <w:r>
        <w:rPr>
          <w:i/>
          <w:iCs/>
        </w:rPr>
        <w:t xml:space="preserve">(Discord - Hin-Klia cabinet) Complete by the end of Thursday</w:t>
      </w:r>
    </w:p>
    <w:p>
      <w:pPr>
        <w:spacing w:after="160" w:before="0"/>
      </w:pPr>
      <w:r>
        <w:t xml:space="preserve">Drive the cabinet conversation to a conclusion and finalize your Week 3 position. Complete this by the end of Thursday.</w:t>
      </w:r>
    </w:p>
    <w:p>
      <w:pPr>
        <w:spacing w:after="160" w:before="0"/>
      </w:pPr>
      <w:r>
        <w:rPr>
          <w:b/>
          <w:bCs/>
        </w:rPr>
        <w:t xml:space="preserve">Sunday</w:t>
      </w:r>
      <w:r>
        <w:t xml:space="preserve"> </w:t>
      </w:r>
      <w:r>
        <w:rPr>
          <w:i/>
          <w:iCs/>
        </w:rPr>
        <w:t xml:space="preserve">(Brightspace - graded submission) Expected length: 550-650 words</w:t>
      </w:r>
    </w:p>
    <w:p>
      <w:pPr>
        <w:shd w:fill="EEF2F7" w:color="auto" w:val="clear"/>
        <w:spacing w:after="120"/>
        <w:ind w:left="360" w:right="360"/>
      </w:pPr>
      <w:r>
        <w:t xml:space="preserve">Write and submit your Week 3 state observation. Address the preliminary motions and the Prosecution's evidence submissions that bear on Hin-Klia's legal interests. You are not ruling on the motions; you are filing your government's position on the legal questions they raise. If a document entered the trial record this week, assess its relevance to your observation.</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Hin-Klia State Observation (Week 3)</w:t>
      </w:r>
    </w:p>
    <w:p>
      <w:pPr>
        <w:pStyle w:val="ListParagraph"/>
        <w:numPr>
          <w:ilvl w:val="0"/>
          <w:numId w:val="5"/>
        </w:numPr>
      </w:pPr>
      <w:r>
        <w:rPr>
          <w:b/>
          <w:bCs/>
        </w:rPr>
        <w:t xml:space="preserve">Identification and Interest:</w:t>
      </w:r>
      <w:r>
        <w:t xml:space="preserve"> </w:t>
      </w:r>
      <w:r>
        <w:rPr>
          <w:i/>
          <w:iCs/>
        </w:rPr>
        <w:t xml:space="preserve">[State which of the Week 2 submissions, motions or evidence, this observation addresses, and why they engage Hin-Klia's legal interests.]</w:t>
      </w:r>
    </w:p>
    <w:p>
      <w:pPr>
        <w:pStyle w:val="ListParagraph"/>
        <w:numPr>
          <w:ilvl w:val="0"/>
          <w:numId w:val="5"/>
        </w:numPr>
      </w:pPr>
      <w:r>
        <w:rPr>
          <w:b/>
          <w:bCs/>
        </w:rPr>
        <w:t xml:space="preserve">Legal Position:</w:t>
      </w:r>
      <w:r>
        <w:t xml:space="preserve"> </w:t>
      </w:r>
      <w:r>
        <w:rPr>
          <w:i/>
          <w:iCs/>
        </w:rPr>
        <w:t xml:space="preserve">[State your government's position on the legal questions raised by the motions and/or the Prosecution's evidence submissions.]</w:t>
      </w:r>
    </w:p>
    <w:p>
      <w:pPr>
        <w:pStyle w:val="ListParagraph"/>
        <w:numPr>
          <w:ilvl w:val="0"/>
          <w:numId w:val="5"/>
        </w:numPr>
      </w:pPr>
      <w:r>
        <w:rPr>
          <w:b/>
          <w:bCs/>
        </w:rPr>
        <w:t xml:space="preserve">Legal Argument:</w:t>
      </w:r>
      <w:r>
        <w:t xml:space="preserve"> </w:t>
      </w:r>
      <w:r>
        <w:rPr>
          <w:i/>
          <w:iCs/>
        </w:rPr>
        <w:t xml:space="preserve">[Cite the specific Mir instrument provisions that support your government's position on the questions raised.]</w:t>
      </w:r>
    </w:p>
    <w:p>
      <w:pPr>
        <w:pStyle w:val="ListParagraph"/>
        <w:numPr>
          <w:ilvl w:val="0"/>
          <w:numId w:val="5"/>
        </w:numPr>
      </w:pPr>
      <w:r>
        <w:rPr>
          <w:b/>
          <w:bCs/>
        </w:rPr>
        <w:t xml:space="preserve">Conclusion and Request:</w:t>
      </w:r>
      <w:r>
        <w:t xml:space="preserve"> </w:t>
      </w:r>
      <w:r>
        <w:rPr>
          <w:i/>
          <w:iCs/>
        </w:rPr>
        <w:t xml:space="preserve">[State what your government is asking the Chamber to take note of based on the Week 2 submissions.]</w:t>
      </w:r>
    </w:p>
    <w:p>
      <w:pPr>
        <w:shd w:fill="EEF2F7" w:color="auto" w:val="clear"/>
        <w:spacing w:after="120"/>
        <w:ind w:left="360" w:right="360"/>
      </w:pPr>
      <w:r>
        <w:t xml:space="preserve">You MUST use the headlines and numbering of the template in your submission.</w:t>
      </w:r>
    </w:p>
    <w:p>
      <w:pPr>
        <w:pStyle w:val="Heading1"/>
      </w:pPr>
      <w:r>
        <w:t xml:space="preserve">Week 4: Responding to the Prosecution's Case</w:t>
      </w:r>
    </w:p>
    <w:p>
      <w:pPr>
        <w:spacing w:after="160" w:before="0"/>
      </w:pPr>
      <w:r>
        <w:rPr>
          <w:i/>
          <w:iCs/>
        </w:rPr>
        <w:t xml:space="preserve">The Week 3 formal submissions are now on the record: the Prosecution's full case submissions and both defense teams' preliminary responses. The Prosecution has now made its most complete statement of the case against the respondents. Your observation responds to the Prosecution's approach to the counts. How does the Prosecution's case engage Hin-Klia's legal interests? Are there legal arguments or omissions in the Prosecution's case your government wants to place on the record?</w:t>
      </w:r>
    </w:p>
    <w:p>
      <w:pPr>
        <w:spacing w:after="160" w:before="0"/>
      </w:pPr>
      <w:r>
        <w:rPr>
          <w:b/>
          <w:bCs/>
        </w:rPr>
        <w:t xml:space="preserve">Tuesday</w:t>
      </w:r>
      <w:r>
        <w:t xml:space="preserve"> </w:t>
      </w:r>
      <w:r>
        <w:rPr>
          <w:i/>
          <w:iCs/>
        </w:rPr>
        <w:t xml:space="preserve">(Discord - Hin-Klia cabinet) Expected length: 100-150 words</w:t>
      </w:r>
    </w:p>
    <w:p>
      <w:pPr>
        <w:spacing w:after="160" w:before="0"/>
      </w:pPr>
      <w:r>
        <w:t xml:space="preserve">Read all Week 3 formal submissions: the Prosecution's case submissions and both defense teams' preliminary responses. Post to your cabinet channel: (a) what the Prosecution's full case means for Hin-Klia's legal position; (b) what you intend to argue in your Week 4 observation; and (c) how the legal picture at this stage connects to what the cabinet is pursuing in the cabinet negotiations. Invite input.</w:t>
      </w:r>
    </w:p>
    <w:p>
      <w:pPr>
        <w:spacing w:after="160" w:before="0"/>
      </w:pPr>
      <w:r>
        <w:rPr>
          <w:b/>
          <w:bCs/>
        </w:rPr>
        <w:t xml:space="preserve">Thursday</w:t>
      </w:r>
      <w:r>
        <w:t xml:space="preserve"> </w:t>
      </w:r>
      <w:r>
        <w:rPr>
          <w:i/>
          <w:iCs/>
        </w:rPr>
        <w:t xml:space="preserve">(Discord - Hin-Klia cabinet) Complete by the end of Thursday</w:t>
      </w:r>
    </w:p>
    <w:p>
      <w:pPr>
        <w:spacing w:after="160" w:before="0"/>
      </w:pPr>
      <w:r>
        <w:t xml:space="preserve">Drive the cabinet conversation to a conclusion. Your Week 4 observation signals your country's legal position before closing arguments, so make sure the cabinet understands what you are filing and why. Complete this by the end of Thursday.</w:t>
      </w:r>
    </w:p>
    <w:p>
      <w:pPr>
        <w:spacing w:after="160" w:before="0"/>
      </w:pPr>
      <w:r>
        <w:rPr>
          <w:b/>
          <w:bCs/>
        </w:rPr>
        <w:t xml:space="preserve">Sunday</w:t>
      </w:r>
      <w:r>
        <w:t xml:space="preserve"> </w:t>
      </w:r>
      <w:r>
        <w:rPr>
          <w:i/>
          <w:iCs/>
        </w:rPr>
        <w:t xml:space="preserve">(Brightspace - graded submission) Expected length: 550-650 words</w:t>
      </w:r>
    </w:p>
    <w:p>
      <w:pPr>
        <w:shd w:fill="EEF2F7" w:color="auto" w:val="clear"/>
        <w:spacing w:after="120"/>
        <w:ind w:left="360" w:right="360"/>
      </w:pPr>
      <w:r>
        <w:t xml:space="preserve">Write and submit your Week 4 state observation. Respond to the Prosecution's full case and the defense teams' preliminary responses based on Hin-Klia's legal interests. Be specific about which legal arguments engage your government's position and what your government's assessment is. If a document entered the trial record this week, assess its relevance.</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Hin-Klia State Observation (Week 4)</w:t>
      </w:r>
    </w:p>
    <w:p>
      <w:pPr>
        <w:pStyle w:val="ListParagraph"/>
        <w:numPr>
          <w:ilvl w:val="0"/>
          <w:numId w:val="6"/>
        </w:numPr>
      </w:pPr>
      <w:r>
        <w:rPr>
          <w:b/>
          <w:bCs/>
        </w:rPr>
        <w:t xml:space="preserve">Identification and Interest:</w:t>
      </w:r>
      <w:r>
        <w:t xml:space="preserve"> </w:t>
      </w:r>
      <w:r>
        <w:rPr>
          <w:i/>
          <w:iCs/>
        </w:rPr>
        <w:t xml:space="preserve">[State which aspects of the Prosecution's full case and/or the defense teams' preliminary responses engage Hin-Klia's legal interests.]</w:t>
      </w:r>
    </w:p>
    <w:p>
      <w:pPr>
        <w:pStyle w:val="ListParagraph"/>
        <w:numPr>
          <w:ilvl w:val="0"/>
          <w:numId w:val="6"/>
        </w:numPr>
      </w:pPr>
      <w:r>
        <w:rPr>
          <w:b/>
          <w:bCs/>
        </w:rPr>
        <w:t xml:space="preserve">Legal Position:</w:t>
      </w:r>
      <w:r>
        <w:t xml:space="preserve"> </w:t>
      </w:r>
      <w:r>
        <w:rPr>
          <w:i/>
          <w:iCs/>
        </w:rPr>
        <w:t xml:space="preserve">[State your government's position on the Prosecution's legal approach to the counts that bear on your interests.]</w:t>
      </w:r>
    </w:p>
    <w:p>
      <w:pPr>
        <w:pStyle w:val="ListParagraph"/>
        <w:numPr>
          <w:ilvl w:val="0"/>
          <w:numId w:val="6"/>
        </w:numPr>
      </w:pPr>
      <w:r>
        <w:rPr>
          <w:b/>
          <w:bCs/>
        </w:rPr>
        <w:t xml:space="preserve">Legal Argument:</w:t>
      </w:r>
      <w:r>
        <w:t xml:space="preserve"> </w:t>
      </w:r>
      <w:r>
        <w:rPr>
          <w:i/>
          <w:iCs/>
        </w:rPr>
        <w:t xml:space="preserve">[Cite the specific Mir instrument provisions and the Prosecution's legal arguments your government is responding to. Be precise about where your government's position agrees, diverges, or adds to what the Prosecution has argued.]</w:t>
      </w:r>
    </w:p>
    <w:p>
      <w:pPr>
        <w:pStyle w:val="ListParagraph"/>
        <w:numPr>
          <w:ilvl w:val="0"/>
          <w:numId w:val="6"/>
        </w:numPr>
      </w:pPr>
      <w:r>
        <w:rPr>
          <w:b/>
          <w:bCs/>
        </w:rPr>
        <w:t xml:space="preserve">Conclusion and Request:</w:t>
      </w:r>
      <w:r>
        <w:t xml:space="preserve"> </w:t>
      </w:r>
      <w:r>
        <w:rPr>
          <w:i/>
          <w:iCs/>
        </w:rPr>
        <w:t xml:space="preserve">[State what your government is asking the Chamber to take note of before closing arguments.]</w:t>
      </w:r>
    </w:p>
    <w:p>
      <w:pPr>
        <w:shd w:fill="EEF2F7" w:color="auto" w:val="clear"/>
        <w:spacing w:after="120"/>
        <w:ind w:left="360" w:right="360"/>
      </w:pPr>
      <w:r>
        <w:t xml:space="preserve">You MUST use the headlines and numbering of the template in your submission.</w:t>
      </w:r>
    </w:p>
    <w:p>
      <w:pPr>
        <w:pStyle w:val="Heading1"/>
      </w:pPr>
      <w:r>
        <w:t xml:space="preserve">Week 5: Final State Observation</w:t>
      </w:r>
    </w:p>
    <w:p>
      <w:pPr>
        <w:spacing w:after="160" w:before="0"/>
      </w:pPr>
      <w:r>
        <w:rPr>
          <w:i/>
          <w:iCs/>
        </w:rPr>
        <w:t xml:space="preserve">The Week 4 formal submissions are now on the record: both defense teams' case submissions and the Prosecution's rebuttal. The parties' closing arguments are filed this Sunday, at the same time as your final observation, so your Week 5 observation responds to the Week 4 record, not to closing arguments. The bench decides the case this same week, on the record as it stood at the end of Week 4, so your final observation completes your government's position on the record rather than answering the judgment.</w:t>
      </w:r>
    </w:p>
    <w:p>
      <w:pPr>
        <w:spacing w:after="160" w:before="0"/>
      </w:pPr>
      <w:r>
        <w:rPr>
          <w:b/>
          <w:bCs/>
        </w:rPr>
        <w:t xml:space="preserve">Tuesday</w:t>
      </w:r>
      <w:r>
        <w:t xml:space="preserve"> </w:t>
      </w:r>
      <w:r>
        <w:rPr>
          <w:i/>
          <w:iCs/>
        </w:rPr>
        <w:t xml:space="preserve">(Discord - Hin-Klia cabinet) Expected length: 100-150 words</w:t>
      </w:r>
    </w:p>
    <w:p>
      <w:pPr>
        <w:spacing w:after="160" w:before="0"/>
      </w:pPr>
      <w:r>
        <w:t xml:space="preserve">Read all Week 4 formal submissions: both defense case submissions and the Prosecution's rebuttal. Post to your cabinet channel your preliminary final position: (a) the key legal questions that emerged from the trial and what they mean for Hin-Klia; (b) what you intend to argue in your final observation; and (c) what your government wants placed on the record as the trial closes. This is your last filing, so make sure the cabinet understands what you are saying on its behalf.</w:t>
      </w:r>
    </w:p>
    <w:p>
      <w:pPr>
        <w:spacing w:after="160" w:before="0"/>
      </w:pPr>
      <w:r>
        <w:rPr>
          <w:b/>
          <w:bCs/>
        </w:rPr>
        <w:t xml:space="preserve">Thursday</w:t>
      </w:r>
      <w:r>
        <w:t xml:space="preserve"> </w:t>
      </w:r>
      <w:r>
        <w:rPr>
          <w:i/>
          <w:iCs/>
        </w:rPr>
        <w:t xml:space="preserve">(Discord - Hin-Klia cabinet) Complete by the end of Thursday</w:t>
      </w:r>
    </w:p>
    <w:p>
      <w:pPr>
        <w:spacing w:after="160" w:before="0"/>
      </w:pPr>
      <w:r>
        <w:t xml:space="preserve">Drive the final cabinet conversation to a conclusion. Incorporate any last input and finalize your Week 5 observation. Complete this by the end of Thursday.</w:t>
      </w:r>
    </w:p>
    <w:p>
      <w:pPr>
        <w:spacing w:after="160" w:before="0"/>
      </w:pPr>
      <w:r>
        <w:rPr>
          <w:b/>
          <w:bCs/>
        </w:rPr>
        <w:t xml:space="preserve">Sunday</w:t>
      </w:r>
      <w:r>
        <w:t xml:space="preserve"> </w:t>
      </w:r>
      <w:r>
        <w:rPr>
          <w:i/>
          <w:iCs/>
        </w:rPr>
        <w:t xml:space="preserve">(Brightspace - graded submission) Expected length: 700-900 words</w:t>
      </w:r>
    </w:p>
    <w:p>
      <w:pPr>
        <w:shd w:fill="EEF2F7" w:color="auto" w:val="clear"/>
        <w:spacing w:after="120"/>
        <w:ind w:left="360" w:right="360"/>
      </w:pPr>
      <w:r>
        <w:t xml:space="preserve">Write and submit your Week 5 state observation. This is Hin-Klia's final formal word in the proceedings. Address the full Week 4 record. Be specific about the legal questions that matter most to your country and state your government's final position on each. Because this is the most complete version of your government's legal position, it carries a longer length expectation than earlier weeks.</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Hin-Klia State Observation (Week 5)</w:t>
      </w:r>
    </w:p>
    <w:p>
      <w:pPr>
        <w:pStyle w:val="ListParagraph"/>
        <w:numPr>
          <w:ilvl w:val="0"/>
          <w:numId w:val="7"/>
        </w:numPr>
      </w:pPr>
      <w:r>
        <w:rPr>
          <w:b/>
          <w:bCs/>
        </w:rPr>
        <w:t xml:space="preserve">Identification and Interest:</w:t>
      </w:r>
      <w:r>
        <w:t xml:space="preserve"> </w:t>
      </w:r>
      <w:r>
        <w:rPr>
          <w:i/>
          <w:iCs/>
        </w:rPr>
        <w:t xml:space="preserve">[State Hin-Klia's legal interests that have been engaged throughout the trial and which have been most directly implicated by the Week 4 submissions.]</w:t>
      </w:r>
    </w:p>
    <w:p>
      <w:pPr>
        <w:pStyle w:val="ListParagraph"/>
        <w:numPr>
          <w:ilvl w:val="0"/>
          <w:numId w:val="7"/>
        </w:numPr>
      </w:pPr>
      <w:r>
        <w:rPr>
          <w:b/>
          <w:bCs/>
        </w:rPr>
        <w:t xml:space="preserve">Legal Position:</w:t>
      </w:r>
      <w:r>
        <w:t xml:space="preserve"> </w:t>
      </w:r>
      <w:r>
        <w:rPr>
          <w:i/>
          <w:iCs/>
        </w:rPr>
        <w:t xml:space="preserve">[State your government's final formal position on the key legal questions that have emerged from the trial as they affect your country's interests.]</w:t>
      </w:r>
    </w:p>
    <w:p>
      <w:pPr>
        <w:pStyle w:val="ListParagraph"/>
        <w:numPr>
          <w:ilvl w:val="0"/>
          <w:numId w:val="7"/>
        </w:numPr>
      </w:pPr>
      <w:r>
        <w:rPr>
          <w:b/>
          <w:bCs/>
        </w:rPr>
        <w:t xml:space="preserve">Legal Argument:</w:t>
      </w:r>
      <w:r>
        <w:t xml:space="preserve"> </w:t>
      </w:r>
      <w:r>
        <w:rPr>
          <w:i/>
          <w:iCs/>
        </w:rPr>
        <w:t xml:space="preserve">[Cite the specific Mir instrument provisions and trial record submissions that support your government's final position. This is the most developed version of your legal argument; make it specific and complete.]</w:t>
      </w:r>
    </w:p>
    <w:p>
      <w:pPr>
        <w:pStyle w:val="ListParagraph"/>
        <w:numPr>
          <w:ilvl w:val="0"/>
          <w:numId w:val="7"/>
        </w:numPr>
      </w:pPr>
      <w:r>
        <w:rPr>
          <w:b/>
          <w:bCs/>
        </w:rPr>
        <w:t xml:space="preserve">Conclusion and Request:</w:t>
      </w:r>
      <w:r>
        <w:t xml:space="preserve"> </w:t>
      </w:r>
      <w:r>
        <w:rPr>
          <w:i/>
          <w:iCs/>
        </w:rPr>
        <w:t xml:space="preserve">[State precisely what your government wants placed on the record as the trial closes.]</w:t>
      </w:r>
    </w:p>
    <w:p>
      <w:pPr>
        <w:shd w:fill="EEF2F7" w:color="auto" w:val="clear"/>
        <w:spacing w:after="120"/>
        <w:ind w:left="360" w:right="360"/>
      </w:pPr>
      <w:r>
        <w:t xml:space="preserve">You MUST use the headlines and numbering of the template in your submission.</w:t>
      </w:r>
    </w:p>
    <w:p>
      <w:pPr>
        <w:shd w:fill="EEF2F7" w:color="auto" w:val="clear"/>
        <w:spacing w:after="120"/>
        <w:ind w:left="360" w:right="360"/>
      </w:pPr>
      <w:r>
        <w:rPr>
          <w:b/>
          <w:bCs/>
        </w:rPr>
        <w:t xml:space="preserve">Note:</w:t>
      </w:r>
      <w:r>
        <w:t xml:space="preserve"> This guide covers Trial 2 only.</w:t>
      </w:r>
    </w:p>
    <w:sectPr>
      <w:footerReference w:type="default" r:id="rId6"/>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4A4A4A"/>
        <w:sz w:val="20"/>
        <w:szCs w:val="20"/>
      </w:rPr>
      <w:t xml:space="preserve">Trial Guide - Hin-Klia Legal Attaché — page </w:t>
    </w:r>
    <w:r>
      <w:rPr>
        <w:color w:val="4A4A4A"/>
        <w:sz w:val="20"/>
        <w:szCs w:val="20"/>
      </w:rPr>
      <w:fldChar w:fldCharType="begin"/>
      <w:instrText xml:space="preserve">PAGE</w:instrText>
      <w:fldChar w:fldCharType="separate"/>
      <w:fldChar w:fldCharType="end"/>
    </w:r>
    <w:r>
      <w:rPr>
        <w:color w:val="4A4A4A"/>
        <w:sz w:val="20"/>
        <w:szCs w:val="20"/>
      </w:rPr>
      <w:t xml:space="preserve"> of </w:t>
    </w:r>
    <w:r>
      <w:rPr>
        <w:color w:val="4A4A4A"/>
        <w:sz w:val="20"/>
        <w:szCs w:val="20"/>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lvl>
  </w:abstractNum>
  <w:abstractNum w:abstractNumId="3"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080" w:hanging="3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 w:numId="6">
    <w:abstractNumId w:val="2"/>
    <w:lvlOverride w:ilvl="0">
      <w:startOverride w:val="1"/>
    </w:lvlOverride>
  </w:num>
  <w:num w:numId="7">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Fonts w:ascii="Calibri" w:cs="Calibri" w:eastAsia="Calibri" w:hAnsi="Calibri"/>
        <w:color w:val="1A1A1A"/>
        <w:sz w:val="24"/>
        <w:szCs w:val="24"/>
      </w:rPr>
    </w:rPrDefault>
    <w:pPrDefault>
      <w:pPr>
        <w:spacing w:line="276" w:lineRule="auto"/>
      </w:pPr>
    </w:pPrDefault>
  </w:docDefaults>
  <w:style w:type="paragraph" w:styleId="Normal" w:default="1">
    <w:name w:val="Normal"/>
    <w:qFormat/>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qFormat/>
    <w:pPr>
      <w:spacing w:after="160" w:before="120"/>
    </w:pPr>
    <w:rPr>
      <w:rFonts w:ascii="Calibri" w:cs="Calibri" w:eastAsia="Calibri" w:hAnsi="Calibri"/>
      <w:b/>
      <w:bCs/>
      <w:color w:val="1B3A6B"/>
      <w:sz w:val="36"/>
      <w:szCs w:val="36"/>
    </w:rPr>
  </w:style>
  <w:style w:type="paragraph" w:styleId="Heading1">
    <w:name w:val="Heading 1"/>
    <w:basedOn w:val="Normal"/>
    <w:next w:val="Normal"/>
    <w:qFormat/>
    <w:pPr>
      <w:keepNext/>
      <w:spacing w:after="120" w:before="320"/>
      <w:outlineLvl w:val="0"/>
    </w:pPr>
    <w:rPr>
      <w:rFonts w:ascii="Calibri" w:cs="Calibri" w:eastAsia="Calibri" w:hAnsi="Calibri"/>
      <w:b/>
      <w:bCs/>
      <w:color w:val="1B3A6B"/>
      <w:sz w:val="28"/>
      <w:szCs w:val="28"/>
    </w:rPr>
  </w:style>
  <w:style w:type="paragraph" w:styleId="Heading2">
    <w:name w:val="Heading 2"/>
    <w:basedOn w:val="Normal"/>
    <w:next w:val="Normal"/>
    <w:qFormat/>
    <w:pPr>
      <w:keepNext/>
      <w:spacing w:after="100" w:before="220"/>
      <w:outlineLvl w:val="1"/>
    </w:pPr>
    <w:rPr>
      <w:rFonts w:ascii="Calibri" w:cs="Calibri" w:eastAsia="Calibri" w:hAnsi="Calibri"/>
      <w:b/>
      <w:bCs/>
      <w:color w:val="1B3A6B"/>
      <w:sz w:val="25"/>
      <w:szCs w:val="25"/>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Trial Guide - Hin-Klia Legal Attaché</dc:title>
  <dc:subject>POLS 369 Mock Trial 2 — The Black Tide</dc:subject>
  <dc:creator>POLS 369 Mock Trial</dc:creator>
  <dc:description>Trial Guide - Hin-Klia Legal Attaché</dc:description>
  <cp:lastModifiedBy>POLS 369 Mock Trial</cp:lastModifiedBy>
  <cp:revision>1</cp:revision>
  <dcterms:created xsi:type="dcterms:W3CDTF">2026-11-03T05:16:37.000Z</dcterms:created>
  <dcterms:modified xsi:type="dcterms:W3CDTF">2026-11-03T05:16:37.001Z</dcterms:modified>
  <dc:language>en-US</dc:language>
</cp:coreProperties>
</file>

<file path=docProps/custom.xml><?xml version="1.0" encoding="utf-8"?>
<Properties xmlns="http://schemas.openxmlformats.org/officeDocument/2006/custom-properties" xmlns:vt="http://schemas.openxmlformats.org/officeDocument/2006/docPropsVTypes"/>
</file>