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 — PATNA SURAT SEA RESOURCES</w:t>
      </w:r>
    </w:p>
    <w:p>
      <w:pPr>
        <w:pStyle w:val="Title"/>
        <w:jc w:val="center"/>
      </w:pPr>
      <w:r>
        <w:t xml:space="preserve">INCIDENT FILE</w:t>
      </w:r>
    </w:p>
    <w:p>
      <w:pPr>
        <w:spacing w:after="80"/>
        <w:jc w:val="center"/>
      </w:pPr>
      <w:r>
        <w:rPr>
          <w:b/>
          <w:bCs/>
          <w:color w:val="1B3A6B"/>
        </w:rPr>
        <w:t xml:space="preserve">ISAM/SG/INC/004 — PSSR Block C, Hurricane Yolanda</w:t>
      </w:r>
    </w:p>
    <w:p>
      <w:pPr>
        <w:spacing w:after="80"/>
        <w:jc w:val="center"/>
      </w:pPr>
      <w:r>
        <w:rPr>
          <w:i/>
          <w:iCs/>
          <w:color w:val="555555"/>
        </w:rPr>
        <w:t xml:space="preserve">Correspondence produced by the Authority and by PSSR under Article 7 of REEF, in order of date. Days are counted from the passage of Hurricane Yolanda (Day 0).</w:t>
      </w:r>
    </w:p>
    <w:p>
      <w:pPr>
        <w:pStyle w:val="Heading1"/>
        <w:keepNext/>
      </w:pPr>
      <w:r>
        <w:t xml:space="preserve">1. NOTICE OF SUSPENSION — PSSR TO THE SECRETARY-GENERAL (DAY −1)</w:t>
      </w:r>
    </w:p>
    <w:p>
      <w:pPr>
        <w:spacing w:after="120" w:before="120"/>
      </w:pPr>
      <w:r>
        <w:t xml:space="preserve">Under Regulation 12(3) of the DEEP Regulations, PSSR informs the Secretary-General that a tropical storm is forecast to pass within 100 nautical miles of PSSR Block C within the next two days. In accordance with Level 1 of its emergency response plan, PSSR has suspended lifting and all discharges and has secured the riser, which remains connected to the collector. PSSR will continue to monitor the forecasts and will inform the Secretary-General when operations resume.</w:t>
      </w:r>
    </w:p>
    <w:p>
      <w:pPr>
        <w:spacing w:after="120" w:before="120"/>
      </w:pPr>
      <w:r>
        <w:rPr>
          <w:i/>
          <w:iCs/>
          <w:color w:val="555555"/>
        </w:rPr>
        <w:t xml:space="preserve">Operations Manager, Patna Surat Sea Resources</w:t>
      </w:r>
    </w:p>
    <w:p>
      <w:pPr>
        <w:pStyle w:val="Heading1"/>
        <w:keepNext/>
      </w:pPr>
      <w:r>
        <w:t xml:space="preserve">2. INITIAL REPORT OF A NOTIFIABLE INCIDENT — PSSR TO THE SECRETARY-GENERAL (DAY 1)</w:t>
      </w:r>
    </w:p>
    <w:p>
      <w:pPr>
        <w:pStyle w:val="Heading1"/>
        <w:keepNext/>
      </w:pPr>
      <w:r>
        <w:t xml:space="preserve">Report under Regulation 15(1): contained sediment incident</w:t>
      </w:r>
    </w:p>
    <w:p>
      <w:pPr>
        <w:spacing w:after="120" w:before="120"/>
      </w:pPr>
      <w:r>
        <w:rPr>
          <w:b/>
          <w:bCs/>
        </w:rPr>
        <w:t xml:space="preserve">Nature of the incident:</w:t>
      </w:r>
      <w:r>
        <w:t xml:space="preserve"> rupture of the riser.</w:t>
      </w:r>
    </w:p>
    <w:p>
      <w:pPr>
        <w:spacing w:after="120" w:before="120"/>
      </w:pPr>
      <w:r>
        <w:rPr>
          <w:b/>
          <w:bCs/>
        </w:rPr>
        <w:t xml:space="preserve">Time and location:</w:t>
      </w:r>
      <w:r>
        <w:t xml:space="preserve"> during the night of Day 0, as Hurricane Yolanda passed just west of PSSR Block C. The storm was considerably stronger than forecast. The rupture occurred in the upper section of the riser, about 200 meters below the hull of the </w:t>
      </w:r>
      <w:r>
        <w:rPr>
          <w:i/>
          <w:iCs/>
        </w:rPr>
        <w:t xml:space="preserve">Green Dawn</w:t>
      </w:r>
      <w:r>
        <w:t xml:space="preserve">.</w:t>
      </w:r>
    </w:p>
    <w:p>
      <w:pPr>
        <w:spacing w:after="120" w:before="120"/>
      </w:pPr>
      <w:r>
        <w:rPr>
          <w:b/>
          <w:bCs/>
        </w:rPr>
        <w:t xml:space="preserve">Cause:</w:t>
      </w:r>
      <w:r>
        <w:t xml:space="preserve"> storm loads during the passage of Hurricane Yolanda.</w:t>
      </w:r>
    </w:p>
    <w:p>
      <w:pPr>
        <w:spacing w:after="120" w:before="120"/>
      </w:pPr>
      <w:r>
        <w:rPr>
          <w:b/>
          <w:bCs/>
        </w:rPr>
        <w:t xml:space="preserve">Discharge:</w:t>
      </w:r>
      <w:r>
        <w:t xml:space="preserve"> the contents of the riser at the time of the rupture (nodules, sediment and seawater). Lifting had already been suspended. Some sediment was observed at the surface near the vessel and dispersed within hours.</w:t>
      </w:r>
    </w:p>
    <w:p>
      <w:pPr>
        <w:spacing w:after="120" w:before="120"/>
      </w:pPr>
      <w:r>
        <w:rPr>
          <w:b/>
          <w:bCs/>
        </w:rPr>
        <w:t xml:space="preserve">Measures taken:</w:t>
      </w:r>
      <w:r>
        <w:t xml:space="preserve"> the riser's automatic shutdown system isolated the riser. No further release has occurred. Repair of the damaged riser section has begun. Operations remain suspended.</w:t>
      </w:r>
    </w:p>
    <w:p>
      <w:pPr>
        <w:spacing w:after="120" w:before="120"/>
      </w:pPr>
      <w:r>
        <w:rPr>
          <w:i/>
          <w:iCs/>
          <w:color w:val="555555"/>
        </w:rPr>
        <w:t xml:space="preserve">Operations Manager, Patna Surat Sea Resources</w:t>
      </w:r>
    </w:p>
    <w:p>
      <w:pPr>
        <w:pStyle w:val="Heading1"/>
        <w:keepNext/>
      </w:pPr>
      <w:r>
        <w:t xml:space="preserve">3. SECRETARY-GENERAL — TRANSMITTAL AND REQUEST (DAY 1)</w:t>
      </w:r>
    </w:p>
    <w:p>
      <w:pPr>
        <w:spacing w:after="120" w:before="120"/>
      </w:pPr>
      <w:r>
        <w:rPr>
          <w:b/>
          <w:bCs/>
        </w:rPr>
        <w:t xml:space="preserve">To the Legal and Technical Commission:</w:t>
      </w:r>
      <w:r>
        <w:t xml:space="preserve"> under Regulation 17(1), the Secretary-General transmits PSSR's report of a contained sediment incident at PSSR Block C.</w:t>
      </w:r>
    </w:p>
    <w:p>
      <w:pPr>
        <w:spacing w:after="120" w:before="120"/>
      </w:pPr>
      <w:r>
        <w:rPr>
          <w:b/>
          <w:bCs/>
        </w:rPr>
        <w:t xml:space="preserve">To PSSR:</w:t>
      </w:r>
      <w:r>
        <w:t xml:space="preserve"> the Secretary-General acknowledges receipt of the report and requests follow-up reports under Regulation 15(3), including the results of PSSR's post-storm inspection and images of the repaired riser.</w:t>
      </w:r>
    </w:p>
    <w:p>
      <w:pPr>
        <w:pStyle w:val="Heading1"/>
        <w:keepNext/>
      </w:pPr>
      <w:r>
        <w:t xml:space="preserve">4. POST-STORM INSPECTION REPORT AND FIRST FOLLOW-UP REPORT — PSSR TO THE SECRETARY-GENERAL (DAY 4)</w:t>
      </w:r>
    </w:p>
    <w:p>
      <w:pPr>
        <w:pStyle w:val="Heading1"/>
        <w:keepNext/>
      </w:pPr>
      <w:r>
        <w:t xml:space="preserve">Report under Regulations 13 and 15(3)</w:t>
      </w:r>
    </w:p>
    <w:p>
      <w:pPr>
        <w:spacing w:after="120" w:before="120"/>
      </w:pPr>
      <w:r>
        <w:t xml:space="preserve">PSSR has inspected the production vessel and the riser system following the passage of Hurricane Yolanda. The inspection covered:</w:t>
      </w:r>
    </w:p>
    <w:p>
      <w:pPr>
        <w:pStyle w:val="ListParagraph"/>
        <w:numPr>
          <w:ilvl w:val="0"/>
          <w:numId w:val="2"/>
        </w:numPr>
        <w:spacing w:after="80"/>
      </w:pPr>
      <w:r>
        <w:t xml:space="preserve">the hull, deck equipment and moon pool of the </w:t>
      </w:r>
      <w:r>
        <w:rPr>
          <w:i/>
          <w:iCs/>
        </w:rPr>
        <w:t xml:space="preserve">Green Dawn</w:t>
      </w:r>
      <w:r>
        <w:t xml:space="preserve">;</w:t>
      </w:r>
    </w:p>
    <w:p>
      <w:pPr>
        <w:pStyle w:val="ListParagraph"/>
        <w:numPr>
          <w:ilvl w:val="0"/>
          <w:numId w:val="2"/>
        </w:numPr>
        <w:spacing w:after="80"/>
      </w:pPr>
      <w:r>
        <w:t xml:space="preserve">the riser, along its full length, by remotely operated vehicle;</w:t>
      </w:r>
    </w:p>
    <w:p>
      <w:pPr>
        <w:pStyle w:val="ListParagraph"/>
        <w:numPr>
          <w:ilvl w:val="0"/>
          <w:numId w:val="2"/>
        </w:numPr>
        <w:spacing w:after="80"/>
      </w:pPr>
      <w:r>
        <w:t xml:space="preserve">the riser couplings and the shutdown valves;</w:t>
      </w:r>
    </w:p>
    <w:p>
      <w:pPr>
        <w:pStyle w:val="ListParagraph"/>
        <w:numPr>
          <w:ilvl w:val="0"/>
          <w:numId w:val="2"/>
        </w:numPr>
        <w:spacing w:after="80"/>
      </w:pPr>
      <w:r>
        <w:t xml:space="preserve">the connection between the riser and the collector.</w:t>
      </w:r>
    </w:p>
    <w:p>
      <w:pPr>
        <w:spacing w:after="120" w:before="120"/>
      </w:pPr>
      <w:r>
        <w:t xml:space="preserve">Damage was found only in the upper section of the riser, at the site of the rupture. The damaged section has been replaced and pressure-tested. No other damage was found.</w:t>
      </w:r>
    </w:p>
    <w:p>
      <w:pPr>
        <w:spacing w:after="120" w:before="120"/>
      </w:pPr>
      <w:r>
        <w:t xml:space="preserve">PSSR resumed production on Day 4.</w:t>
      </w:r>
    </w:p>
    <w:p>
      <w:pPr>
        <w:spacing w:after="120" w:before="120"/>
      </w:pPr>
      <w:r>
        <w:rPr>
          <w:i/>
          <w:iCs/>
          <w:color w:val="555555"/>
        </w:rPr>
        <w:t xml:space="preserve">Operations Manager, Patna Surat Sea Resources</w:t>
      </w:r>
    </w:p>
    <w:p>
      <w:pPr>
        <w:spacing w:after="120" w:before="120"/>
      </w:pPr>
      <w:r>
        <w:rPr>
          <w:i/>
          <w:iCs/>
          <w:color w:val="555555"/>
        </w:rPr>
        <w:t xml:space="preserve">Secretary-General: transmitted to the Commission under Regulation 17(1), Day 4.</w:t>
      </w:r>
    </w:p>
    <w:p>
      <w:pPr>
        <w:pStyle w:val="Heading1"/>
        <w:keepNext/>
      </w:pPr>
      <w:r>
        <w:t xml:space="preserve">5. SECOND FOLLOW-UP REPORT — PSSR TO THE SECRETARY-GENERAL (DAY 11)</w:t>
      </w:r>
    </w:p>
    <w:p>
      <w:pPr>
        <w:pStyle w:val="Heading1"/>
        <w:keepNext/>
      </w:pPr>
      <w:r>
        <w:t xml:space="preserve">Report under Regulation 15(3)</w:t>
      </w:r>
    </w:p>
    <w:p>
      <w:pPr>
        <w:spacing w:after="120" w:before="120"/>
      </w:pPr>
      <w:r>
        <w:t xml:space="preserve">Production has continued normally since Day 4. The repaired riser is operating within its normal range of flow and pressure. Readings at the monitoring moorings have remained within normal ranges since the incident.</w:t>
      </w:r>
    </w:p>
    <w:p>
      <w:pPr>
        <w:spacing w:after="120" w:before="120"/>
      </w:pPr>
      <w:r>
        <w:t xml:space="preserve">Images attached:</w:t>
      </w:r>
    </w:p>
    <w:p>
      <w:pPr>
        <w:pStyle w:val="ListParagraph"/>
        <w:numPr>
          <w:ilvl w:val="0"/>
          <w:numId w:val="3"/>
        </w:numPr>
        <w:spacing w:after="80"/>
      </w:pPr>
      <w:r>
        <w:t xml:space="preserve">Image 1: the replaced riser section on the deck of the </w:t>
      </w:r>
      <w:r>
        <w:rPr>
          <w:i/>
          <w:iCs/>
        </w:rPr>
        <w:t xml:space="preserve">Green Dawn</w:t>
      </w:r>
      <w:r>
        <w:t xml:space="preserve"> before installation.</w:t>
      </w:r>
    </w:p>
    <w:p>
      <w:pPr>
        <w:pStyle w:val="ListParagraph"/>
        <w:numPr>
          <w:ilvl w:val="0"/>
          <w:numId w:val="3"/>
        </w:numPr>
        <w:spacing w:after="80"/>
      </w:pPr>
      <w:r>
        <w:t xml:space="preserve">Image 2: the repaired riser section in place below the hull, recorded by remotely operated vehicle.</w:t>
      </w:r>
    </w:p>
    <w:p>
      <w:pPr>
        <w:pStyle w:val="ListParagraph"/>
        <w:numPr>
          <w:ilvl w:val="0"/>
          <w:numId w:val="3"/>
        </w:numPr>
        <w:spacing w:after="80"/>
      </w:pPr>
      <w:r>
        <w:t xml:space="preserve">Image 3: the riser coupling after pressure testing.</w:t>
      </w:r>
    </w:p>
    <w:p>
      <w:pPr>
        <w:spacing w:after="120" w:before="120"/>
      </w:pPr>
      <w:r>
        <w:t xml:space="preserve">PSSR considers the incident contained and requests that it be closed.</w:t>
      </w:r>
    </w:p>
    <w:p>
      <w:pPr>
        <w:spacing w:after="120" w:before="120"/>
      </w:pPr>
      <w:r>
        <w:rPr>
          <w:i/>
          <w:iCs/>
          <w:color w:val="555555"/>
        </w:rPr>
        <w:t xml:space="preserve">Operations Manager, Patna Surat Sea Resources</w:t>
      </w:r>
    </w:p>
    <w:p>
      <w:pPr>
        <w:spacing w:after="120" w:before="120"/>
      </w:pPr>
      <w:r>
        <w:rPr>
          <w:i/>
          <w:iCs/>
          <w:color w:val="555555"/>
        </w:rPr>
        <w:t xml:space="preserve">Secretary-General: transmitted to the Commission under Regulation 17(1), Day 11.</w:t>
      </w:r>
    </w:p>
    <w:p>
      <w:pPr>
        <w:pStyle w:val="Heading1"/>
        <w:keepNext/>
      </w:pPr>
      <w:r>
        <w:t xml:space="preserve">6. FILE NOTE OF THE SECRETARY-GENERAL (DAY 12)</w:t>
      </w:r>
    </w:p>
    <w:p>
      <w:pPr>
        <w:pStyle w:val="Heading1"/>
        <w:keepNext/>
      </w:pPr>
      <w:r>
        <w:t xml:space="preserve">Assessment under Regulation 17(2) and closure</w:t>
      </w:r>
    </w:p>
    <w:p>
      <w:pPr>
        <w:spacing w:after="120" w:before="120"/>
      </w:pPr>
      <w:r>
        <w:t xml:space="preserve">The release reported by PSSR was limited to the contents of the riser and occurred far offshore. The riser has been repaired and inspected, production has resumed, and readings at the monitoring moorings have remained within normal ranges. The </w:t>
      </w:r>
      <w:r>
        <w:rPr>
          <w:i/>
          <w:iCs/>
        </w:rPr>
        <w:t xml:space="preserve">Green Dawn</w:t>
      </w:r>
      <w:r>
        <w:t xml:space="preserve">'s next scheduled inspection is due later in the season. On the information available, the incident has not caused, and is not likely to cause, serious harm to the marine environment. Notification under Regulation 17(2) is not required. The incident is closed.</w:t>
      </w:r>
    </w:p>
    <w:p>
      <w:pPr>
        <w:pStyle w:val="Heading1"/>
        <w:keepNext/>
      </w:pPr>
      <w:r>
        <w:t xml:space="preserve">7. SECRETARY-GENERAL TO PSSR — CONFIRMATION OF CLOSURE (DAY 12)</w:t>
      </w:r>
    </w:p>
    <w:p>
      <w:pPr>
        <w:spacing w:after="120" w:before="120"/>
      </w:pPr>
      <w:r>
        <w:t xml:space="preserve">The Secretary-General confirms that the incident reported on Day 1 is closed. Under Regulation 15(3), PSSR is requested to submit its final report within 30 days.</w:t>
      </w:r>
    </w:p>
    <w:p>
      <w:pPr>
        <w:pStyle w:val="Heading1"/>
        <w:keepNext/>
      </w:pPr>
      <w:r>
        <w:t xml:space="preserve">8. FINAL REPORT — PSSR TO THE SECRETARY-GENERAL (DAY 35)</w:t>
      </w:r>
    </w:p>
    <w:p>
      <w:pPr>
        <w:pStyle w:val="Heading1"/>
        <w:keepNext/>
      </w:pPr>
      <w:r>
        <w:t xml:space="preserve">Report under Regulation 15(3)</w:t>
      </w:r>
    </w:p>
    <w:p>
      <w:pPr>
        <w:spacing w:after="120" w:before="120"/>
      </w:pPr>
      <w:r>
        <w:t xml:space="preserve">The riser ruptured during the passage of Hurricane Yolanda, which was considerably stronger than forecast. The release was limited to the contents of the riser. The damaged section was replaced and the riser system inspected, and production resumed on Day 4. Production has continued normally since then, and readings at the monitoring moorings have remained within normal ranges. No further effects of the incident have been observed. PSSR has reviewed its emergency response plan in the light of the incident and considers it adequate.</w:t>
      </w:r>
    </w:p>
    <w:p>
      <w:pPr>
        <w:spacing w:after="120" w:before="120"/>
      </w:pPr>
      <w:r>
        <w:rPr>
          <w:i/>
          <w:iCs/>
          <w:color w:val="555555"/>
        </w:rPr>
        <w:t xml:space="preserve">Operations Manager, Patna Surat Sea Resources</w:t>
      </w:r>
    </w:p>
    <w:p>
      <w:pPr>
        <w:spacing w:after="120" w:before="120"/>
      </w:pPr>
      <w:r>
        <w:rPr>
          <w:i/>
          <w:iCs/>
          <w:color w:val="555555"/>
        </w:rPr>
        <w:t xml:space="preserve">Secretary-General: transmitted to the Commission under Regulation 17(1), Day 35.</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Incident File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Incident File</dc:title>
  <dc:subject>Trial 2 — The Black Tide — Trial Record</dc:subject>
  <dc:creator>POLS 369 Mock Trial</dc:creator>
  <dc:description>BT Incident File</dc:description>
  <cp:lastModifiedBy>POLS 369 Mock Trial</cp:lastModifiedBy>
  <cp:revision>1</cp:revision>
  <dcterms:created xsi:type="dcterms:W3CDTF">2026-11-02T15:39:53.491Z</dcterms:created>
  <dcterms:modified xsi:type="dcterms:W3CDTF">2026-11-02T15:39:53.491Z</dcterms:modified>
</cp:coreProperties>
</file>

<file path=docProps/custom.xml><?xml version="1.0" encoding="utf-8"?>
<Properties xmlns="http://schemas.openxmlformats.org/officeDocument/2006/custom-properties" xmlns:vt="http://schemas.openxmlformats.org/officeDocument/2006/docPropsVTypes"/>
</file>