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pStyle w:val="Title"/>
        <w:jc w:val="center"/>
      </w:pPr>
      <w:r>
        <w:t xml:space="preserve">PUBLICATION NOTICE AND PUBLIC COMMENTS</w:t>
      </w:r>
    </w:p>
    <w:p>
      <w:pPr>
        <w:spacing w:after="80"/>
        <w:jc w:val="center"/>
      </w:pPr>
      <w:r>
        <w:rPr>
          <w:b/>
          <w:bCs/>
          <w:color w:val="1B3A6B"/>
        </w:rPr>
        <w:t xml:space="preserve">Application ISAM/APP/EXP/001 — PSSR Block C</w:t>
      </w:r>
    </w:p>
    <w:p>
      <w:pPr>
        <w:spacing w:after="80"/>
        <w:jc w:val="center"/>
      </w:pPr>
      <w:r>
        <w:rPr>
          <w:i/>
          <w:iCs/>
          <w:color w:val="555555"/>
        </w:rPr>
        <w:t xml:space="preserve">Records of the Secretary-General under Regulation 4 of the DEEP Regulations. Produced by the Authority under Article 7 of REEF.</w:t>
      </w:r>
    </w:p>
    <w:p>
      <w:pPr>
        <w:pStyle w:val="Heading1"/>
        <w:keepNext/>
      </w:pPr>
      <w:r>
        <w:t xml:space="preserve">PART A — PUBLIC NOTICE OF THE SECRETARY-GENERAL</w:t>
      </w:r>
    </w:p>
    <w:p>
      <w:pPr>
        <w:pStyle w:val="Heading1"/>
        <w:keepNext/>
      </w:pPr>
      <w:r>
        <w:t xml:space="preserve">Application for approval of a plan of work for exploitation of polymetallic nodules — PSSR Block C</w:t>
      </w:r>
    </w:p>
    <w:p>
      <w:pPr>
        <w:spacing w:after="120" w:before="120"/>
      </w:pPr>
      <w:r>
        <w:rPr>
          <w:b/>
          <w:bCs/>
        </w:rPr>
        <w:t xml:space="preserve">1.</w:t>
      </w:r>
      <w:r>
        <w:t xml:space="preserve"> The Secretary-General has received an application from Patna Surat Sea Resources (PSSR) for approval of a plan of work for the exploitation of polymetallic nodules in PSSR Block C, the Lumen prospect, in the belt of seabed surrounding the Amarena Trench. The project is presented by the applicant as the Clean Energy Rare Earth Project.</w:t>
      </w:r>
    </w:p>
    <w:p>
      <w:pPr>
        <w:spacing w:after="120" w:before="120"/>
      </w:pPr>
      <w:r>
        <w:rPr>
          <w:b/>
          <w:bCs/>
        </w:rPr>
        <w:t xml:space="preserve">2.</w:t>
      </w:r>
      <w:r>
        <w:t xml:space="preserve"> The application is being reviewed under the expedited procedure for strategic minerals for reconstruction (Part III of the DEEP Regulations).</w:t>
      </w:r>
    </w:p>
    <w:p>
      <w:pPr>
        <w:spacing w:after="120" w:before="120"/>
      </w:pPr>
      <w:r>
        <w:rPr>
          <w:b/>
          <w:bCs/>
        </w:rPr>
        <w:t xml:space="preserve">3.</w:t>
      </w:r>
      <w:r>
        <w:t xml:space="preserve"> The summary of the plan of work and the environmental impact statement are published on the website of the Authority, together with this notice.</w:t>
      </w:r>
    </w:p>
    <w:p>
      <w:pPr>
        <w:spacing w:after="120" w:before="120"/>
      </w:pPr>
      <w:r>
        <w:rPr>
          <w:b/>
          <w:bCs/>
        </w:rPr>
        <w:t xml:space="preserve">4.</w:t>
      </w:r>
      <w:r>
        <w:t xml:space="preserve"> States, communities and other interested persons may submit written comments to the Secretary-General, at the seat of the Authority, within 15 days of the publication of this notice.</w:t>
      </w:r>
    </w:p>
    <w:p>
      <w:pPr>
        <w:spacing w:after="120" w:before="120"/>
      </w:pPr>
      <w:r>
        <w:rPr>
          <w:b/>
          <w:bCs/>
        </w:rPr>
        <w:t xml:space="preserve">5.</w:t>
      </w:r>
      <w:r>
        <w:t xml:space="preserve"> Comments received will be transmitted to the Legal and Technical Commission and to the applicant, who may respond to them.</w:t>
      </w:r>
    </w:p>
    <w:p>
      <w:pPr>
        <w:spacing w:after="120" w:before="120"/>
      </w:pPr>
      <w:r>
        <w:rPr>
          <w:i/>
          <w:iCs/>
          <w:color w:val="555555"/>
        </w:rPr>
        <w:t xml:space="preserve">The Secretary-General, International Seabed Authority of Mir</w:t>
      </w:r>
    </w:p>
    <w:p>
      <w:pPr>
        <w:pStyle w:val="Heading1"/>
        <w:keepNext/>
      </w:pPr>
      <w:r>
        <w:t xml:space="preserve">Record of publication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0"/>
        <w:gridCol w:w="3420"/>
      </w:tblGrid>
      <w:tr>
        <w:trPr>
          <w:cantSplit/>
          <w:tblHeader/>
        </w:trPr>
        <w:tc>
          <w:tcPr>
            <w:tcW w:type="dxa" w:w="5940"/>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Item</w:t>
            </w:r>
          </w:p>
        </w:tc>
        <w:tc>
          <w:tcPr>
            <w:tcW w:type="dxa" w:w="3420"/>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Record</w:t>
            </w:r>
          </w:p>
        </w:tc>
      </w:tr>
      <w:tr>
        <w:trPr>
          <w:cantSplit/>
          <w:tblHeader w:val="off"/>
        </w:trPr>
        <w:tc>
          <w:tcPr>
            <w:tcW w:type="dxa" w:w="59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Notice and documents posted on the website of the Authority</w:t>
            </w:r>
          </w:p>
        </w:tc>
        <w:tc>
          <w:tcPr>
            <w:tcW w:type="dxa" w:w="34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Day of publication</w:t>
            </w:r>
          </w:p>
        </w:tc>
      </w:tr>
      <w:tr>
        <w:trPr>
          <w:cantSplit/>
          <w:tblHeader w:val="off"/>
        </w:trPr>
        <w:tc>
          <w:tcPr>
            <w:tcW w:type="dxa" w:w="59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Notice printed in newspapers in the coastal States of the Amarena Sea</w:t>
            </w:r>
          </w:p>
        </w:tc>
        <w:tc>
          <w:tcPr>
            <w:tcW w:type="dxa" w:w="34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Within three days of publication</w:t>
            </w:r>
          </w:p>
        </w:tc>
      </w:tr>
      <w:tr>
        <w:trPr>
          <w:cantSplit/>
          <w:tblHeader w:val="off"/>
        </w:trPr>
        <w:tc>
          <w:tcPr>
            <w:tcW w:type="dxa" w:w="59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Coastal States whose coasts may be affected notified under Regulation 4(1)</w:t>
            </w:r>
          </w:p>
        </w:tc>
        <w:tc>
          <w:tcPr>
            <w:tcW w:type="dxa" w:w="34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Day of publication</w:t>
            </w:r>
          </w:p>
        </w:tc>
      </w:tr>
      <w:tr>
        <w:trPr>
          <w:cantSplit/>
          <w:tblHeader w:val="off"/>
        </w:trPr>
        <w:tc>
          <w:tcPr>
            <w:tcW w:type="dxa" w:w="59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Close of the comment period</w:t>
            </w:r>
          </w:p>
        </w:tc>
        <w:tc>
          <w:tcPr>
            <w:tcW w:type="dxa" w:w="34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15 days after publication</w:t>
            </w:r>
          </w:p>
        </w:tc>
      </w:tr>
    </w:tbl>
    <w:p>
      <w:pPr>
        <w:pStyle w:val="Heading1"/>
        <w:keepNext/>
      </w:pPr>
      <w:r>
        <w:t xml:space="preserve">PART B — COMMENT RECEIVED</w:t>
      </w:r>
    </w:p>
    <w:p>
      <w:pPr>
        <w:pStyle w:val="Heading1"/>
        <w:keepNext/>
      </w:pPr>
      <w:r>
        <w:t xml:space="preserve">From the Council of Lampar</w:t>
      </w:r>
    </w:p>
    <w:p>
      <w:pPr>
        <w:spacing w:after="120" w:before="120"/>
      </w:pPr>
      <w:r>
        <w:rPr>
          <w:i/>
          <w:iCs/>
          <w:color w:val="555555"/>
        </w:rPr>
        <w:t xml:space="preserve">To the Secretary-General of the International Seabed Authority of Mir</w:t>
      </w:r>
    </w:p>
    <w:p>
      <w:pPr>
        <w:spacing w:after="120" w:before="120"/>
      </w:pPr>
      <w:r>
        <w:t xml:space="preserve">We are the council of Lampar, a town of the Oxori people on the south-western coast of the Cornuchuan Plains. We have read in the newspaper about the mine that is planned in the Amarena Sea.</w:t>
      </w:r>
    </w:p>
    <w:p>
      <w:pPr>
        <w:spacing w:after="120" w:before="120"/>
      </w:pPr>
      <w:r>
        <w:t xml:space="preserve">Our people gather shellfish and fish along this coast, as our families have done for generations. Our shellfish beds lie on the part of the coast nearest the mine.</w:t>
      </w:r>
    </w:p>
    <w:p>
      <w:pPr>
        <w:spacing w:after="120" w:before="120"/>
      </w:pPr>
      <w:r>
        <w:t xml:space="preserve">We ask how the mine will affect our shellfish beds and the fish of our coast. Can the water, mud or metals from the mine reach our shore? What will be done if they do?</w:t>
      </w:r>
    </w:p>
    <w:p>
      <w:pPr>
        <w:spacing w:after="120" w:before="120"/>
      </w:pPr>
      <w:r>
        <w:t xml:space="preserve">We ask that the councils of the Cornuchuan Plains be consulted before any decision is made about the mine, so that we can be heard and can share what we know about our waters.</w:t>
      </w:r>
    </w:p>
    <w:p>
      <w:pPr>
        <w:spacing w:after="120" w:before="120"/>
      </w:pPr>
      <w:r>
        <w:rPr>
          <w:i/>
          <w:iCs/>
          <w:color w:val="555555"/>
        </w:rPr>
        <w:t xml:space="preserve">The Council of Lampar</w:t>
      </w:r>
    </w:p>
    <w:p>
      <w:pPr>
        <w:pStyle w:val="Heading1"/>
        <w:keepNext/>
      </w:pPr>
      <w:r>
        <w:t xml:space="preserve">PART C — TRANSMITTAL AND RESPONSE</w:t>
      </w:r>
    </w:p>
    <w:p>
      <w:pPr>
        <w:spacing w:after="120" w:before="120"/>
      </w:pPr>
      <w:r>
        <w:rPr>
          <w:b/>
          <w:bCs/>
        </w:rPr>
        <w:t xml:space="preserve">1. Transmittal.</w:t>
      </w:r>
      <w:r>
        <w:t xml:space="preserve"> Under Regulation 4(3), the Secretary-General transmitted the comment of the Council of Lampar to PSSR and to the Legal and Technical Commission. No other comments were received during the comment period.</w:t>
      </w:r>
    </w:p>
    <w:p>
      <w:pPr>
        <w:pStyle w:val="Heading1"/>
        <w:keepNext/>
      </w:pPr>
      <w:r>
        <w:t xml:space="preserve">2. Response of PSSR to the Council of Lampar</w:t>
      </w:r>
    </w:p>
    <w:p>
      <w:pPr>
        <w:spacing w:after="120" w:before="120"/>
      </w:pPr>
      <w:r>
        <w:t xml:space="preserve">PSSR thanks the Council of Lampar for its comment.</w:t>
      </w:r>
    </w:p>
    <w:p>
      <w:pPr>
        <w:spacing w:after="120" w:before="120"/>
      </w:pPr>
      <w:r>
        <w:t xml:space="preserve">The license area lies far offshore. Water and sediment from the operation will be returned through the return line and released at depth, far below the surface waters. Modeling carried out for the environmental impact statement shows that the returned material remains at depth and does not reach the surface waters or coastal waters. No significant effect on coastal fisheries or on the shellfish beds of the Cornuchuan Plains is expected.</w:t>
      </w:r>
    </w:p>
    <w:p>
      <w:pPr>
        <w:spacing w:after="120" w:before="120"/>
      </w:pPr>
      <w:r>
        <w:t xml:space="preserve">The project will be monitored continuously, and the results will be reported to the International Seabed Authority of Mir every three months.</w:t>
      </w:r>
    </w:p>
    <w:p>
      <w:pPr>
        <w:spacing w:after="120" w:before="120"/>
      </w:pPr>
      <w:r>
        <w:t xml:space="preserve">PSSR will keep the communities of the coast informed about the project.</w:t>
      </w:r>
    </w:p>
    <w:p>
      <w:pPr>
        <w:spacing w:after="120" w:before="120"/>
      </w:pPr>
      <w:r>
        <w:rPr>
          <w:i/>
          <w:iCs/>
          <w:color w:val="555555"/>
        </w:rPr>
        <w:t xml:space="preserve">Patna Surat Sea Resources</w:t>
      </w:r>
    </w:p>
    <w:p>
      <w:pPr>
        <w:spacing w:after="120" w:before="120"/>
      </w:pPr>
      <w:r>
        <w:rPr>
          <w:i/>
          <w:iCs/>
          <w:color w:val="555555"/>
        </w:rPr>
        <w:t xml:space="preserve">Secretary-General: PSSR's response transmitted to the Council of Lampar and to the Legal and Technical Commission.</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Publication Notice and Comments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Publication Notice and Comments</dc:title>
  <dc:subject>Trial 2 — The Black Tide — Trial Record</dc:subject>
  <dc:creator>POLS 369 Mock Trial</dc:creator>
  <dc:description>BT Publication Notice and Comments</dc:description>
  <cp:lastModifiedBy>POLS 369 Mock Trial</cp:lastModifiedBy>
  <cp:revision>1</cp:revision>
  <dcterms:created xsi:type="dcterms:W3CDTF">2026-11-02T15:39:54.900Z</dcterms:created>
  <dcterms:modified xsi:type="dcterms:W3CDTF">2026-11-02T15:39:54.901Z</dcterms:modified>
</cp:coreProperties>
</file>

<file path=docProps/custom.xml><?xml version="1.0" encoding="utf-8"?>
<Properties xmlns="http://schemas.openxmlformats.org/officeDocument/2006/custom-properties" xmlns:vt="http://schemas.openxmlformats.org/officeDocument/2006/docPropsVTypes"/>
</file>